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108" w:type="dxa"/>
        <w:tblCellMar>
          <w:left w:w="0" w:type="dxa"/>
          <w:right w:w="0" w:type="dxa"/>
        </w:tblCellMar>
        <w:tblLook w:val="0000" w:firstRow="0" w:lastRow="0" w:firstColumn="0" w:lastColumn="0" w:noHBand="0" w:noVBand="0"/>
      </w:tblPr>
      <w:tblGrid>
        <w:gridCol w:w="3192"/>
        <w:gridCol w:w="5988"/>
      </w:tblGrid>
      <w:tr w:rsidR="009E5601" w:rsidRPr="0099317B" w:rsidTr="00D72E8D">
        <w:trPr>
          <w:tblCellSpacing w:w="0" w:type="dxa"/>
        </w:trPr>
        <w:tc>
          <w:tcPr>
            <w:tcW w:w="3240" w:type="dxa"/>
            <w:tcMar>
              <w:top w:w="0" w:type="dxa"/>
              <w:left w:w="108" w:type="dxa"/>
              <w:bottom w:w="0" w:type="dxa"/>
              <w:right w:w="108" w:type="dxa"/>
            </w:tcMar>
          </w:tcPr>
          <w:p w:rsidR="009E5601" w:rsidRPr="00BF3DE5" w:rsidRDefault="009E5601" w:rsidP="00F87DFC">
            <w:pPr>
              <w:pStyle w:val="NormalWeb"/>
              <w:spacing w:before="0" w:beforeAutospacing="0" w:after="0" w:afterAutospacing="0"/>
              <w:jc w:val="center"/>
              <w:rPr>
                <w:b/>
                <w:bCs/>
                <w:sz w:val="26"/>
                <w:szCs w:val="26"/>
              </w:rPr>
            </w:pPr>
            <w:r w:rsidRPr="00BF3DE5">
              <w:rPr>
                <w:b/>
                <w:bCs/>
                <w:sz w:val="26"/>
                <w:szCs w:val="26"/>
              </w:rPr>
              <w:t>ỦY BAN NHÂN DÂN</w:t>
            </w:r>
            <w:r w:rsidRPr="00BF3DE5">
              <w:rPr>
                <w:b/>
                <w:bCs/>
                <w:sz w:val="26"/>
                <w:szCs w:val="26"/>
              </w:rPr>
              <w:br/>
              <w:t xml:space="preserve">TỈNH HÀ </w:t>
            </w:r>
            <w:smartTag w:uri="urn:schemas-microsoft-com:office:smarttags" w:element="place">
              <w:smartTag w:uri="urn:schemas-microsoft-com:office:smarttags" w:element="country-region">
                <w:r w:rsidRPr="00BF3DE5">
                  <w:rPr>
                    <w:b/>
                    <w:bCs/>
                    <w:sz w:val="26"/>
                    <w:szCs w:val="26"/>
                  </w:rPr>
                  <w:t>NAM</w:t>
                </w:r>
              </w:smartTag>
            </w:smartTag>
          </w:p>
          <w:p w:rsidR="009E5601" w:rsidRPr="00367387" w:rsidRDefault="00A17CC4" w:rsidP="00F87DFC">
            <w:pPr>
              <w:pStyle w:val="NormalWeb"/>
              <w:spacing w:before="0" w:beforeAutospacing="0" w:after="0" w:afterAutospacing="0"/>
              <w:jc w:val="center"/>
              <w:rPr>
                <w:sz w:val="28"/>
                <w:szCs w:val="28"/>
              </w:rPr>
            </w:pPr>
            <w:r>
              <w:rPr>
                <w:b/>
                <w:bCs/>
                <w:noProof/>
                <w:sz w:val="26"/>
                <w:szCs w:val="26"/>
                <w:lang w:val="vi-VN" w:eastAsia="vi-VN"/>
              </w:rPr>
              <mc:AlternateContent>
                <mc:Choice Requires="wps">
                  <w:drawing>
                    <wp:anchor distT="0" distB="0" distL="114300" distR="114300" simplePos="0" relativeHeight="251655168" behindDoc="0" locked="0" layoutInCell="1" allowOverlap="1">
                      <wp:simplePos x="0" y="0"/>
                      <wp:positionH relativeFrom="column">
                        <wp:posOffset>637540</wp:posOffset>
                      </wp:positionH>
                      <wp:positionV relativeFrom="paragraph">
                        <wp:posOffset>13970</wp:posOffset>
                      </wp:positionV>
                      <wp:extent cx="609600" cy="0"/>
                      <wp:effectExtent l="8890" t="13970" r="10160" b="508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1.1pt" to="98.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92A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"/>
                  </w:pict>
                </mc:Fallback>
              </mc:AlternateContent>
            </w:r>
            <w:r w:rsidR="009E5601" w:rsidRPr="009C6F95">
              <w:rPr>
                <w:b/>
                <w:bCs/>
              </w:rPr>
              <w:br/>
            </w:r>
            <w:r w:rsidR="009E5601" w:rsidRPr="00367387">
              <w:rPr>
                <w:sz w:val="28"/>
                <w:szCs w:val="28"/>
              </w:rPr>
              <w:t xml:space="preserve">Số:   </w:t>
            </w:r>
            <w:r w:rsidR="009E5601">
              <w:rPr>
                <w:sz w:val="28"/>
                <w:szCs w:val="28"/>
              </w:rPr>
              <w:t xml:space="preserve">  </w:t>
            </w:r>
            <w:r w:rsidR="009E5601" w:rsidRPr="00367387">
              <w:rPr>
                <w:sz w:val="28"/>
                <w:szCs w:val="28"/>
              </w:rPr>
              <w:t xml:space="preserve">  </w:t>
            </w:r>
            <w:r w:rsidR="009E5601">
              <w:rPr>
                <w:sz w:val="28"/>
                <w:szCs w:val="28"/>
              </w:rPr>
              <w:t xml:space="preserve"> /</w:t>
            </w:r>
            <w:r w:rsidR="005C09CE">
              <w:rPr>
                <w:sz w:val="28"/>
                <w:szCs w:val="28"/>
              </w:rPr>
              <w:t>2022/</w:t>
            </w:r>
            <w:r w:rsidR="009E5601">
              <w:rPr>
                <w:sz w:val="28"/>
                <w:szCs w:val="28"/>
              </w:rPr>
              <w:t>QĐ</w:t>
            </w:r>
            <w:r w:rsidR="009E5601" w:rsidRPr="00367387">
              <w:rPr>
                <w:sz w:val="28"/>
                <w:szCs w:val="28"/>
              </w:rPr>
              <w:t>-UBND</w:t>
            </w:r>
          </w:p>
        </w:tc>
        <w:tc>
          <w:tcPr>
            <w:tcW w:w="6120" w:type="dxa"/>
            <w:tcMar>
              <w:top w:w="0" w:type="dxa"/>
              <w:left w:w="108" w:type="dxa"/>
              <w:bottom w:w="0" w:type="dxa"/>
              <w:right w:w="108" w:type="dxa"/>
            </w:tcMar>
          </w:tcPr>
          <w:p w:rsidR="009E5601" w:rsidRPr="00BF3DE5" w:rsidRDefault="00A17CC4" w:rsidP="00F87DFC">
            <w:pPr>
              <w:pStyle w:val="NormalWeb"/>
              <w:spacing w:before="0" w:beforeAutospacing="0" w:after="0" w:afterAutospacing="0"/>
              <w:jc w:val="center"/>
              <w:rPr>
                <w:b/>
                <w:bCs/>
                <w:sz w:val="26"/>
                <w:szCs w:val="26"/>
              </w:rPr>
            </w:pPr>
            <w:r>
              <w:rPr>
                <w:i/>
                <w:iCs/>
                <w:noProof/>
                <w:sz w:val="28"/>
                <w:szCs w:val="28"/>
                <w:lang w:val="vi-VN" w:eastAsia="vi-VN"/>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385445</wp:posOffset>
                      </wp:positionV>
                      <wp:extent cx="2174240" cy="0"/>
                      <wp:effectExtent l="9525" t="13970" r="6985" b="508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30.35pt;width:171.2pt;height:0;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B/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o8w0iS&#10;HiR6PjgVKqMHP55B2xyiSrkzvkF6kq/6RdHvFklVtkQ2PAS/nTXkJj4jepfiL1ZDkf3wWTGIIYAf&#10;ZnWqTe8hYQroFCQ53yThJ4cofEyTxyzNQD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"/>
                  </w:pict>
                </mc:Fallback>
              </mc:AlternateContent>
            </w:r>
            <w:r w:rsidR="009E5601" w:rsidRPr="00BF3DE5">
              <w:rPr>
                <w:b/>
                <w:bCs/>
                <w:sz w:val="26"/>
                <w:szCs w:val="26"/>
              </w:rPr>
              <w:t xml:space="preserve">CỘNG HÒA XÃ HỘI CHỦ NGHĨA VIỆT </w:t>
            </w:r>
            <w:smartTag w:uri="urn:schemas-microsoft-com:office:smarttags" w:element="place">
              <w:smartTag w:uri="urn:schemas-microsoft-com:office:smarttags" w:element="country-region">
                <w:r w:rsidR="009E5601" w:rsidRPr="00BF3DE5">
                  <w:rPr>
                    <w:b/>
                    <w:bCs/>
                    <w:sz w:val="26"/>
                    <w:szCs w:val="26"/>
                  </w:rPr>
                  <w:t>NAM</w:t>
                </w:r>
              </w:smartTag>
            </w:smartTag>
            <w:r w:rsidR="009E5601" w:rsidRPr="00BF3DE5">
              <w:rPr>
                <w:b/>
                <w:bCs/>
                <w:sz w:val="26"/>
                <w:szCs w:val="26"/>
              </w:rPr>
              <w:br/>
            </w:r>
            <w:r w:rsidR="009E5601" w:rsidRPr="00BF3DE5">
              <w:rPr>
                <w:b/>
                <w:bCs/>
                <w:sz w:val="28"/>
                <w:szCs w:val="28"/>
              </w:rPr>
              <w:t>Độc lập - Tự do - Hạnh phúc</w:t>
            </w:r>
          </w:p>
          <w:p w:rsidR="009E5601" w:rsidRPr="00BF3DE5" w:rsidRDefault="009E5601" w:rsidP="00F87DFC">
            <w:pPr>
              <w:pStyle w:val="NormalWeb"/>
              <w:spacing w:before="240" w:beforeAutospacing="0" w:after="0" w:afterAutospacing="0"/>
              <w:jc w:val="center"/>
              <w:rPr>
                <w:sz w:val="28"/>
                <w:szCs w:val="28"/>
              </w:rPr>
            </w:pPr>
            <w:r w:rsidRPr="00BF3DE5">
              <w:rPr>
                <w:i/>
                <w:iCs/>
                <w:sz w:val="28"/>
                <w:szCs w:val="28"/>
              </w:rPr>
              <w:t xml:space="preserve">Hà Nam, ngày </w:t>
            </w:r>
            <w:r>
              <w:rPr>
                <w:i/>
                <w:iCs/>
                <w:sz w:val="28"/>
                <w:szCs w:val="28"/>
              </w:rPr>
              <w:t xml:space="preserve">     tháng    </w:t>
            </w:r>
            <w:r w:rsidRPr="00BF3DE5">
              <w:rPr>
                <w:i/>
                <w:iCs/>
                <w:sz w:val="28"/>
                <w:szCs w:val="28"/>
              </w:rPr>
              <w:t xml:space="preserve"> năm 202</w:t>
            </w:r>
            <w:r>
              <w:rPr>
                <w:i/>
                <w:iCs/>
                <w:sz w:val="28"/>
                <w:szCs w:val="28"/>
              </w:rPr>
              <w:t>2</w:t>
            </w:r>
          </w:p>
        </w:tc>
      </w:tr>
    </w:tbl>
    <w:p w:rsidR="009E5601" w:rsidRPr="002C78F1" w:rsidRDefault="009E5601" w:rsidP="002C78F1">
      <w:pPr>
        <w:widowControl w:val="0"/>
        <w:pBdr>
          <w:top w:val="nil"/>
          <w:left w:val="nil"/>
          <w:bottom w:val="nil"/>
          <w:right w:val="nil"/>
          <w:between w:val="nil"/>
        </w:pBdr>
        <w:spacing w:after="0" w:line="240" w:lineRule="auto"/>
        <w:ind w:left="323" w:right="352"/>
        <w:jc w:val="left"/>
        <w:rPr>
          <w:rFonts w:eastAsia="Times New Roman" w:cs="Times New Roman"/>
          <w:b/>
          <w:color w:val="000000"/>
          <w:sz w:val="14"/>
          <w:szCs w:val="28"/>
        </w:rPr>
      </w:pPr>
    </w:p>
    <w:tbl>
      <w:tblPr>
        <w:tblStyle w:val="TableGrid"/>
        <w:tblW w:w="0" w:type="auto"/>
        <w:tblInd w:w="959" w:type="dxa"/>
        <w:tblLook w:val="04A0" w:firstRow="1" w:lastRow="0" w:firstColumn="1" w:lastColumn="0" w:noHBand="0" w:noVBand="1"/>
      </w:tblPr>
      <w:tblGrid>
        <w:gridCol w:w="1843"/>
      </w:tblGrid>
      <w:tr w:rsidR="002C78F1" w:rsidTr="002C78F1">
        <w:trPr>
          <w:trHeight w:val="437"/>
        </w:trPr>
        <w:tc>
          <w:tcPr>
            <w:tcW w:w="1843" w:type="dxa"/>
          </w:tcPr>
          <w:p w:rsidR="002C78F1" w:rsidRDefault="002C78F1" w:rsidP="002C78F1">
            <w:pPr>
              <w:widowControl w:val="0"/>
              <w:spacing w:before="120" w:after="120"/>
              <w:ind w:left="0" w:right="0" w:firstLine="0"/>
              <w:jc w:val="center"/>
              <w:rPr>
                <w:rFonts w:eastAsia="Times New Roman" w:cs="Times New Roman"/>
                <w:b/>
                <w:color w:val="000000"/>
                <w:szCs w:val="28"/>
              </w:rPr>
            </w:pPr>
            <w:r>
              <w:rPr>
                <w:rFonts w:eastAsia="Times New Roman" w:cs="Times New Roman"/>
                <w:b/>
                <w:color w:val="000000"/>
                <w:szCs w:val="28"/>
              </w:rPr>
              <w:t>DỰ THẢO</w:t>
            </w:r>
          </w:p>
        </w:tc>
      </w:tr>
    </w:tbl>
    <w:p w:rsidR="009E5601" w:rsidRDefault="009E5601" w:rsidP="00F87DFC">
      <w:pPr>
        <w:widowControl w:val="0"/>
        <w:pBdr>
          <w:top w:val="nil"/>
          <w:left w:val="nil"/>
          <w:bottom w:val="nil"/>
          <w:right w:val="nil"/>
          <w:between w:val="nil"/>
        </w:pBdr>
        <w:spacing w:after="0" w:line="240" w:lineRule="auto"/>
        <w:ind w:left="323" w:right="352"/>
        <w:jc w:val="center"/>
        <w:rPr>
          <w:rFonts w:eastAsia="Times New Roman" w:cs="Times New Roman"/>
          <w:b/>
          <w:color w:val="000000"/>
          <w:szCs w:val="28"/>
        </w:rPr>
      </w:pPr>
      <w:r>
        <w:rPr>
          <w:rFonts w:eastAsia="Times New Roman" w:cs="Times New Roman"/>
          <w:b/>
          <w:color w:val="000000"/>
          <w:szCs w:val="28"/>
        </w:rPr>
        <w:t>QUYẾT ĐỊNH</w:t>
      </w:r>
    </w:p>
    <w:p w:rsidR="009E5601" w:rsidRDefault="00A17CC4" w:rsidP="00F87DFC">
      <w:pPr>
        <w:widowControl w:val="0"/>
        <w:pBdr>
          <w:top w:val="nil"/>
          <w:left w:val="nil"/>
          <w:bottom w:val="nil"/>
          <w:right w:val="nil"/>
          <w:between w:val="nil"/>
        </w:pBdr>
        <w:spacing w:line="240" w:lineRule="auto"/>
        <w:ind w:left="323" w:right="350"/>
        <w:jc w:val="center"/>
        <w:rPr>
          <w:rFonts w:eastAsia="Times New Roman" w:cs="Times New Roman"/>
          <w:b/>
          <w:color w:val="000000"/>
          <w:szCs w:val="28"/>
        </w:rPr>
      </w:pPr>
      <w:r>
        <w:rPr>
          <w:rFonts w:eastAsia="Times New Roman" w:cs="Times New Roman"/>
          <w:b/>
          <w:noProof/>
          <w:color w:val="000000"/>
          <w:szCs w:val="28"/>
          <w:lang w:val="vi-VN" w:eastAsia="vi-VN"/>
        </w:rPr>
        <mc:AlternateContent>
          <mc:Choice Requires="wps">
            <w:drawing>
              <wp:anchor distT="0" distB="0" distL="114300" distR="114300" simplePos="0" relativeHeight="251657216" behindDoc="0" locked="0" layoutInCell="1" allowOverlap="1">
                <wp:simplePos x="0" y="0"/>
                <wp:positionH relativeFrom="column">
                  <wp:posOffset>1628140</wp:posOffset>
                </wp:positionH>
                <wp:positionV relativeFrom="paragraph">
                  <wp:posOffset>400685</wp:posOffset>
                </wp:positionV>
                <wp:extent cx="2743200" cy="0"/>
                <wp:effectExtent l="8890" t="10160" r="10160" b="88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28.2pt;margin-top:31.55pt;width:3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0kM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ZSH8QzGFRBVqa0NDdKjejUvmn53SOmqI6rlMfjtZCA3CxnJu5RwcQaK7IbPmkEMAfw4&#10;q2Nj+wAJU0DHKMnpJgk/ekTh4+QxfwCdMaJ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"/>
            </w:pict>
          </mc:Fallback>
        </mc:AlternateContent>
      </w:r>
      <w:r w:rsidR="009E5601">
        <w:rPr>
          <w:rFonts w:eastAsia="Times New Roman" w:cs="Times New Roman"/>
          <w:b/>
          <w:color w:val="000000"/>
          <w:szCs w:val="28"/>
        </w:rPr>
        <w:t xml:space="preserve">Ban hành Quy định </w:t>
      </w:r>
      <w:r w:rsidR="009E5601" w:rsidRPr="00FC5D8C">
        <w:rPr>
          <w:rFonts w:cs="Times New Roman"/>
          <w:b/>
          <w:bCs/>
          <w:szCs w:val="28"/>
        </w:rPr>
        <w:t>quản lý đầu tư ứng dụng công nghệ thông tin sử dụng nguồn vốn ngân sách nhà nước trên địa</w:t>
      </w:r>
      <w:bookmarkStart w:id="0" w:name="_GoBack"/>
      <w:bookmarkEnd w:id="0"/>
      <w:r w:rsidR="009E5601" w:rsidRPr="00FC5D8C">
        <w:rPr>
          <w:rFonts w:cs="Times New Roman"/>
          <w:b/>
          <w:bCs/>
          <w:szCs w:val="28"/>
        </w:rPr>
        <w:t xml:space="preserve"> bàn tỉnh </w:t>
      </w:r>
      <w:r w:rsidR="009E5601">
        <w:rPr>
          <w:rFonts w:cs="Times New Roman"/>
          <w:b/>
          <w:bCs/>
          <w:szCs w:val="28"/>
        </w:rPr>
        <w:t>Hà Nam</w:t>
      </w:r>
      <w:r w:rsidR="009E5601">
        <w:rPr>
          <w:rFonts w:eastAsia="Times New Roman" w:cs="Times New Roman"/>
          <w:b/>
          <w:color w:val="000000"/>
          <w:szCs w:val="28"/>
        </w:rPr>
        <w:t xml:space="preserve"> </w:t>
      </w:r>
    </w:p>
    <w:p w:rsidR="009E5601" w:rsidRDefault="009E5601" w:rsidP="00F87DFC">
      <w:pPr>
        <w:widowControl w:val="0"/>
        <w:pBdr>
          <w:top w:val="nil"/>
          <w:left w:val="nil"/>
          <w:bottom w:val="nil"/>
          <w:right w:val="nil"/>
          <w:between w:val="nil"/>
        </w:pBdr>
        <w:spacing w:before="480" w:after="360" w:line="240" w:lineRule="auto"/>
        <w:jc w:val="center"/>
        <w:rPr>
          <w:rFonts w:eastAsia="Times New Roman" w:cs="Times New Roman"/>
          <w:b/>
          <w:color w:val="000000"/>
          <w:szCs w:val="28"/>
        </w:rPr>
      </w:pPr>
      <w:r>
        <w:rPr>
          <w:rFonts w:eastAsia="Times New Roman" w:cs="Times New Roman"/>
          <w:b/>
          <w:color w:val="000000"/>
          <w:szCs w:val="28"/>
        </w:rPr>
        <w:t xml:space="preserve">ỦY BAN NHÂN DÂN TỈNH HÀ NAM </w:t>
      </w:r>
    </w:p>
    <w:p w:rsidR="009E5601" w:rsidRDefault="009E5601" w:rsidP="00F87DFC">
      <w:pPr>
        <w:widowControl w:val="0"/>
        <w:pBdr>
          <w:top w:val="nil"/>
          <w:left w:val="nil"/>
          <w:bottom w:val="nil"/>
          <w:right w:val="nil"/>
          <w:between w:val="nil"/>
        </w:pBdr>
        <w:spacing w:before="120" w:line="240" w:lineRule="auto"/>
        <w:ind w:right="63" w:firstLine="769"/>
        <w:rPr>
          <w:rFonts w:eastAsia="Times New Roman" w:cs="Times New Roman"/>
          <w:i/>
          <w:color w:val="000000"/>
          <w:szCs w:val="28"/>
        </w:rPr>
      </w:pPr>
      <w:r>
        <w:rPr>
          <w:rFonts w:eastAsia="Times New Roman" w:cs="Times New Roman"/>
          <w:i/>
          <w:color w:val="000000"/>
          <w:szCs w:val="28"/>
          <w:highlight w:val="white"/>
        </w:rPr>
        <w:t>Căn cứ Luật Tổ chức chính quyền địa phương ngày 19/6/2015; Luật sửa đổi,</w:t>
      </w:r>
      <w:r>
        <w:rPr>
          <w:rFonts w:eastAsia="Times New Roman" w:cs="Times New Roman"/>
          <w:i/>
          <w:color w:val="000000"/>
          <w:szCs w:val="28"/>
        </w:rPr>
        <w:t xml:space="preserve"> </w:t>
      </w:r>
      <w:r>
        <w:rPr>
          <w:rFonts w:eastAsia="Times New Roman" w:cs="Times New Roman"/>
          <w:i/>
          <w:color w:val="000000"/>
          <w:szCs w:val="28"/>
          <w:highlight w:val="white"/>
        </w:rPr>
        <w:t>bổ sung một số điều của Luật Tổ chức Chính phủ và Luật Tổ chức chính quyền địa</w:t>
      </w:r>
      <w:r>
        <w:rPr>
          <w:rFonts w:eastAsia="Times New Roman" w:cs="Times New Roman"/>
          <w:i/>
          <w:color w:val="000000"/>
          <w:szCs w:val="28"/>
        </w:rPr>
        <w:t xml:space="preserve"> phương ngày 22/11/2019; </w:t>
      </w:r>
    </w:p>
    <w:p w:rsidR="009E5601" w:rsidRDefault="009E5601" w:rsidP="00F87DFC">
      <w:pPr>
        <w:widowControl w:val="0"/>
        <w:pBdr>
          <w:top w:val="nil"/>
          <w:left w:val="nil"/>
          <w:bottom w:val="nil"/>
          <w:right w:val="nil"/>
          <w:between w:val="nil"/>
        </w:pBdr>
        <w:spacing w:before="120" w:line="240" w:lineRule="auto"/>
        <w:ind w:left="769"/>
        <w:rPr>
          <w:rFonts w:eastAsia="Times New Roman" w:cs="Times New Roman"/>
          <w:i/>
          <w:color w:val="000000"/>
          <w:szCs w:val="28"/>
        </w:rPr>
      </w:pPr>
      <w:r>
        <w:rPr>
          <w:rFonts w:eastAsia="Times New Roman" w:cs="Times New Roman"/>
          <w:i/>
          <w:color w:val="000000"/>
          <w:szCs w:val="28"/>
          <w:highlight w:val="white"/>
        </w:rPr>
        <w:t>Căn cứ Luật Đầu tư công ngày 13/6/2019;</w:t>
      </w:r>
      <w:r>
        <w:rPr>
          <w:rFonts w:eastAsia="Times New Roman" w:cs="Times New Roman"/>
          <w:i/>
          <w:color w:val="000000"/>
          <w:szCs w:val="28"/>
        </w:rPr>
        <w:t xml:space="preserve"> </w:t>
      </w:r>
    </w:p>
    <w:p w:rsidR="009E5601" w:rsidRDefault="009E5601" w:rsidP="00F87DFC">
      <w:pPr>
        <w:widowControl w:val="0"/>
        <w:pBdr>
          <w:top w:val="nil"/>
          <w:left w:val="nil"/>
          <w:bottom w:val="nil"/>
          <w:right w:val="nil"/>
          <w:between w:val="nil"/>
        </w:pBdr>
        <w:spacing w:before="120" w:line="240" w:lineRule="auto"/>
        <w:ind w:left="769"/>
        <w:rPr>
          <w:rFonts w:eastAsia="Times New Roman" w:cs="Times New Roman"/>
          <w:i/>
          <w:color w:val="000000"/>
          <w:szCs w:val="28"/>
        </w:rPr>
      </w:pPr>
      <w:r>
        <w:rPr>
          <w:rFonts w:eastAsia="Times New Roman" w:cs="Times New Roman"/>
          <w:i/>
          <w:color w:val="000000"/>
          <w:szCs w:val="28"/>
        </w:rPr>
        <w:t xml:space="preserve">Căn cứ Luật Ngân sách nhà nước ngày 25/6/2015; </w:t>
      </w:r>
    </w:p>
    <w:p w:rsidR="009E5601" w:rsidRDefault="009E5601" w:rsidP="00F87DFC">
      <w:pPr>
        <w:widowControl w:val="0"/>
        <w:pBdr>
          <w:top w:val="nil"/>
          <w:left w:val="nil"/>
          <w:bottom w:val="nil"/>
          <w:right w:val="nil"/>
          <w:between w:val="nil"/>
        </w:pBdr>
        <w:spacing w:before="120" w:line="240" w:lineRule="auto"/>
        <w:ind w:left="769"/>
        <w:rPr>
          <w:rFonts w:eastAsia="Times New Roman" w:cs="Times New Roman"/>
          <w:i/>
          <w:color w:val="000000"/>
          <w:szCs w:val="28"/>
        </w:rPr>
      </w:pPr>
      <w:r>
        <w:rPr>
          <w:rFonts w:eastAsia="Times New Roman" w:cs="Times New Roman"/>
          <w:i/>
          <w:color w:val="000000"/>
          <w:szCs w:val="28"/>
        </w:rPr>
        <w:t xml:space="preserve">Căn cứ Luật Quản lý, sử dụng tài sản công ngày 21/6/2017; </w:t>
      </w:r>
    </w:p>
    <w:p w:rsidR="009E5601" w:rsidRDefault="009E5601" w:rsidP="00F87DFC">
      <w:pPr>
        <w:widowControl w:val="0"/>
        <w:pBdr>
          <w:top w:val="nil"/>
          <w:left w:val="nil"/>
          <w:bottom w:val="nil"/>
          <w:right w:val="nil"/>
          <w:between w:val="nil"/>
        </w:pBdr>
        <w:spacing w:before="120" w:line="240" w:lineRule="auto"/>
        <w:ind w:left="35" w:right="-6" w:firstLine="733"/>
        <w:rPr>
          <w:rFonts w:eastAsia="Times New Roman" w:cs="Times New Roman"/>
          <w:i/>
          <w:color w:val="000000"/>
          <w:szCs w:val="28"/>
        </w:rPr>
      </w:pPr>
      <w:r>
        <w:rPr>
          <w:rFonts w:eastAsia="Times New Roman" w:cs="Times New Roman"/>
          <w:i/>
          <w:color w:val="000000"/>
          <w:szCs w:val="28"/>
        </w:rPr>
        <w:t xml:space="preserve">Căn cứ Nghị định số 151/2017/NĐ-CP ngày 26/12/2017 của Chính phủ quy  định chi tiết một số điều của Luật Quản lý, sử dụng tài sản công; </w:t>
      </w:r>
    </w:p>
    <w:p w:rsidR="009E5601" w:rsidRDefault="009E5601" w:rsidP="00F87DFC">
      <w:pPr>
        <w:widowControl w:val="0"/>
        <w:pBdr>
          <w:top w:val="nil"/>
          <w:left w:val="nil"/>
          <w:bottom w:val="nil"/>
          <w:right w:val="nil"/>
          <w:between w:val="nil"/>
        </w:pBdr>
        <w:spacing w:before="120" w:line="240" w:lineRule="auto"/>
        <w:ind w:left="35" w:right="-6" w:firstLine="733"/>
        <w:rPr>
          <w:rFonts w:eastAsia="Times New Roman" w:cs="Times New Roman"/>
          <w:i/>
          <w:color w:val="000000"/>
          <w:szCs w:val="28"/>
        </w:rPr>
      </w:pPr>
      <w:r>
        <w:rPr>
          <w:rFonts w:eastAsia="Times New Roman" w:cs="Times New Roman"/>
          <w:i/>
          <w:color w:val="000000"/>
          <w:szCs w:val="28"/>
        </w:rPr>
        <w:t xml:space="preserve">Căn cứ Nghị định số 40/2020/NĐ-CP ngày 06/4/2020 của Chính phủ quy  định chi tiết thi hành một số điều của Luật Đầu tư công; </w:t>
      </w:r>
    </w:p>
    <w:p w:rsidR="009E5601" w:rsidRDefault="009E5601" w:rsidP="00F87DFC">
      <w:pPr>
        <w:widowControl w:val="0"/>
        <w:pBdr>
          <w:top w:val="nil"/>
          <w:left w:val="nil"/>
          <w:bottom w:val="nil"/>
          <w:right w:val="nil"/>
          <w:between w:val="nil"/>
        </w:pBdr>
        <w:spacing w:before="120" w:line="240" w:lineRule="auto"/>
        <w:ind w:left="35" w:right="-6" w:firstLine="733"/>
        <w:rPr>
          <w:rFonts w:eastAsia="Times New Roman" w:cs="Times New Roman"/>
          <w:i/>
          <w:color w:val="000000"/>
          <w:szCs w:val="28"/>
        </w:rPr>
      </w:pPr>
      <w:r>
        <w:rPr>
          <w:rFonts w:eastAsia="Times New Roman" w:cs="Times New Roman"/>
          <w:i/>
          <w:color w:val="000000"/>
          <w:szCs w:val="28"/>
        </w:rPr>
        <w:t xml:space="preserve">Căn cứ Nghị định số 73/2019/NĐ-CP ngày 05/9/2019 của Chính phủ quy  định quản lý đầu tư ứng dụng công nghệ thông tin sử dụng nguồn vốn ngân sách  nhà nước; </w:t>
      </w:r>
    </w:p>
    <w:p w:rsidR="009E5601" w:rsidRDefault="009E5601" w:rsidP="00F87DFC">
      <w:pPr>
        <w:widowControl w:val="0"/>
        <w:pBdr>
          <w:top w:val="nil"/>
          <w:left w:val="nil"/>
          <w:bottom w:val="nil"/>
          <w:right w:val="nil"/>
          <w:between w:val="nil"/>
        </w:pBdr>
        <w:spacing w:before="120" w:line="240" w:lineRule="auto"/>
        <w:ind w:left="35" w:right="-6" w:firstLine="733"/>
        <w:rPr>
          <w:rFonts w:eastAsia="Times New Roman" w:cs="Times New Roman"/>
          <w:i/>
          <w:color w:val="000000"/>
          <w:szCs w:val="28"/>
        </w:rPr>
      </w:pPr>
      <w:r>
        <w:rPr>
          <w:rFonts w:eastAsia="Times New Roman" w:cs="Times New Roman"/>
          <w:i/>
          <w:color w:val="000000"/>
          <w:szCs w:val="28"/>
        </w:rPr>
        <w:t xml:space="preserve">Căn cứ Thông tư số 03/2020/TT-BTTTT ngày 24/02/2020 của Bộ Thông tin  và Truyền thông quy định về lập đề cương và dự toán chi tiết đối với hoạt động ứng dụng công nghệ thông tin sử dụng kinh phí chi thường xuyên thuộc nguồn vốn ngân sách nhà nước; </w:t>
      </w:r>
    </w:p>
    <w:p w:rsidR="009E5601" w:rsidRDefault="009E5601" w:rsidP="00F87DFC">
      <w:pPr>
        <w:widowControl w:val="0"/>
        <w:pBdr>
          <w:top w:val="nil"/>
          <w:left w:val="nil"/>
          <w:bottom w:val="nil"/>
          <w:right w:val="nil"/>
          <w:between w:val="nil"/>
        </w:pBdr>
        <w:spacing w:before="120" w:line="240" w:lineRule="auto"/>
        <w:ind w:left="35" w:right="-6" w:firstLine="733"/>
        <w:rPr>
          <w:rFonts w:eastAsia="Times New Roman" w:cs="Times New Roman"/>
          <w:i/>
          <w:color w:val="000000"/>
          <w:szCs w:val="28"/>
        </w:rPr>
      </w:pPr>
      <w:r>
        <w:rPr>
          <w:rFonts w:eastAsia="Times New Roman" w:cs="Times New Roman"/>
          <w:i/>
          <w:color w:val="000000"/>
          <w:szCs w:val="28"/>
        </w:rPr>
        <w:t xml:space="preserve">Căn cứ Thông tư số 04/2020/TT-BTTTT ngày 24/02/2020 của Bộ Thông tin  và Truyền thông quy định về lập và quản lý chi phí dự án đầu tư ứng dụng công  nghệ thông tin; </w:t>
      </w:r>
    </w:p>
    <w:p w:rsidR="009E5601" w:rsidRDefault="009E5601" w:rsidP="00F87DFC">
      <w:pPr>
        <w:widowControl w:val="0"/>
        <w:pBdr>
          <w:top w:val="nil"/>
          <w:left w:val="nil"/>
          <w:bottom w:val="nil"/>
          <w:right w:val="nil"/>
          <w:between w:val="nil"/>
        </w:pBdr>
        <w:spacing w:before="120" w:line="240" w:lineRule="auto"/>
        <w:ind w:left="36" w:right="-6" w:firstLine="732"/>
        <w:rPr>
          <w:rFonts w:eastAsia="Times New Roman" w:cs="Times New Roman"/>
          <w:i/>
          <w:color w:val="000000"/>
          <w:szCs w:val="28"/>
        </w:rPr>
      </w:pPr>
      <w:r>
        <w:rPr>
          <w:rFonts w:eastAsia="Times New Roman" w:cs="Times New Roman"/>
          <w:i/>
          <w:color w:val="000000"/>
          <w:szCs w:val="28"/>
        </w:rPr>
        <w:t xml:space="preserve">Căn cứ Thông tư số 12/2020/TT-BTTTT ngày 29/5/2020 của Bộ Thông tin  và Truyền thông về việc hướng dẫn xác định chi phí thuê dịch vụ công nghệ thông  tin sử dụng nguồn vốn ngân sách nhà nước theo phương pháp tính chi phí; </w:t>
      </w:r>
    </w:p>
    <w:p w:rsidR="009E5601" w:rsidRDefault="009E5601" w:rsidP="00F87DFC">
      <w:pPr>
        <w:widowControl w:val="0"/>
        <w:pBdr>
          <w:top w:val="nil"/>
          <w:left w:val="nil"/>
          <w:bottom w:val="nil"/>
          <w:right w:val="nil"/>
          <w:between w:val="nil"/>
        </w:pBdr>
        <w:spacing w:before="120" w:line="240" w:lineRule="auto"/>
        <w:ind w:left="36" w:right="-6" w:firstLine="732"/>
        <w:rPr>
          <w:rFonts w:eastAsia="Times New Roman" w:cs="Times New Roman"/>
          <w:i/>
          <w:color w:val="000000"/>
          <w:szCs w:val="28"/>
        </w:rPr>
      </w:pPr>
      <w:r>
        <w:rPr>
          <w:rFonts w:eastAsia="Times New Roman" w:cs="Times New Roman"/>
          <w:i/>
          <w:color w:val="000000"/>
          <w:szCs w:val="28"/>
        </w:rPr>
        <w:t xml:space="preserve">Căn cứ </w:t>
      </w:r>
      <w:r w:rsidRPr="000C1D3B">
        <w:rPr>
          <w:rFonts w:eastAsia="Times New Roman" w:cs="Times New Roman"/>
          <w:i/>
          <w:color w:val="000000"/>
          <w:szCs w:val="28"/>
        </w:rPr>
        <w:t>Nghị quyết số 07/2018/NQ-HĐND ngày 13/7/2018</w:t>
      </w:r>
      <w:r>
        <w:rPr>
          <w:rFonts w:eastAsia="Times New Roman" w:cs="Times New Roman"/>
          <w:i/>
          <w:color w:val="000000"/>
          <w:szCs w:val="28"/>
        </w:rPr>
        <w:t xml:space="preserve"> của HĐND tỉnh quy định về phân cấp quản lý, sử dụng tài sản công trên địa bàn tỉnh Hà Nam</w:t>
      </w:r>
      <w:r w:rsidRPr="000C1D3B">
        <w:rPr>
          <w:rFonts w:eastAsia="Times New Roman" w:cs="Times New Roman"/>
          <w:i/>
          <w:color w:val="000000"/>
          <w:szCs w:val="28"/>
        </w:rPr>
        <w:t>; Nghị quyết số 12/202</w:t>
      </w:r>
      <w:r>
        <w:rPr>
          <w:rFonts w:eastAsia="Times New Roman" w:cs="Times New Roman"/>
          <w:i/>
          <w:color w:val="000000"/>
          <w:szCs w:val="28"/>
        </w:rPr>
        <w:t>0</w:t>
      </w:r>
      <w:r w:rsidRPr="000C1D3B">
        <w:rPr>
          <w:rFonts w:eastAsia="Times New Roman" w:cs="Times New Roman"/>
          <w:i/>
          <w:color w:val="000000"/>
          <w:szCs w:val="28"/>
        </w:rPr>
        <w:t>/NQ-HĐND ngày 14/7/2020 của HĐND tỉnh </w:t>
      </w:r>
      <w:r>
        <w:rPr>
          <w:rFonts w:eastAsia="Times New Roman" w:cs="Times New Roman"/>
          <w:i/>
          <w:color w:val="000000"/>
          <w:szCs w:val="28"/>
        </w:rPr>
        <w:t xml:space="preserve">sửa </w:t>
      </w:r>
      <w:r>
        <w:rPr>
          <w:rFonts w:eastAsia="Times New Roman" w:cs="Times New Roman"/>
          <w:i/>
          <w:color w:val="000000"/>
          <w:szCs w:val="28"/>
        </w:rPr>
        <w:lastRenderedPageBreak/>
        <w:t xml:space="preserve">đổi, bổ sung một số điều của Quy định về phân cấp quản lý, sử dụng tài sản công trên địa bàn tỉnh Hà Nam ban hành kèm theo Nghị quyết số </w:t>
      </w:r>
      <w:r w:rsidRPr="000C1D3B">
        <w:rPr>
          <w:rFonts w:eastAsia="Times New Roman" w:cs="Times New Roman"/>
          <w:i/>
          <w:color w:val="000000"/>
          <w:szCs w:val="28"/>
        </w:rPr>
        <w:t>07/2018/NQ-HĐND ngày 13/7/2018</w:t>
      </w:r>
      <w:r>
        <w:rPr>
          <w:rFonts w:eastAsia="Times New Roman" w:cs="Times New Roman"/>
          <w:i/>
          <w:color w:val="000000"/>
          <w:szCs w:val="28"/>
        </w:rPr>
        <w:t xml:space="preserve"> của HĐND tỉnh;</w:t>
      </w:r>
    </w:p>
    <w:p w:rsidR="009E5601" w:rsidRDefault="009E5601" w:rsidP="00F87DFC">
      <w:pPr>
        <w:widowControl w:val="0"/>
        <w:pBdr>
          <w:top w:val="nil"/>
          <w:left w:val="nil"/>
          <w:bottom w:val="nil"/>
          <w:right w:val="nil"/>
          <w:between w:val="nil"/>
        </w:pBdr>
        <w:spacing w:before="120" w:line="240" w:lineRule="auto"/>
        <w:ind w:left="32" w:right="72" w:firstLine="699"/>
        <w:rPr>
          <w:rFonts w:eastAsia="Times New Roman" w:cs="Times New Roman"/>
          <w:i/>
          <w:color w:val="000000"/>
          <w:szCs w:val="28"/>
        </w:rPr>
      </w:pPr>
      <w:r>
        <w:rPr>
          <w:rFonts w:eastAsia="Times New Roman" w:cs="Times New Roman"/>
          <w:i/>
          <w:color w:val="000000"/>
          <w:szCs w:val="28"/>
        </w:rPr>
        <w:t xml:space="preserve">Theo đề nghị của Sở Thông tin và Truyền thông tại Tờ trình số      /TTr STTTT ngày   /11/2022. </w:t>
      </w:r>
    </w:p>
    <w:p w:rsidR="009E5601" w:rsidRDefault="009E5601" w:rsidP="00F87DFC">
      <w:pPr>
        <w:widowControl w:val="0"/>
        <w:pBdr>
          <w:top w:val="nil"/>
          <w:left w:val="nil"/>
          <w:bottom w:val="nil"/>
          <w:right w:val="nil"/>
          <w:between w:val="nil"/>
        </w:pBdr>
        <w:spacing w:before="240" w:after="240" w:line="240" w:lineRule="auto"/>
        <w:jc w:val="center"/>
        <w:rPr>
          <w:rFonts w:eastAsia="Times New Roman" w:cs="Times New Roman"/>
          <w:b/>
          <w:color w:val="000000"/>
          <w:szCs w:val="28"/>
        </w:rPr>
      </w:pPr>
      <w:r>
        <w:rPr>
          <w:rFonts w:eastAsia="Times New Roman" w:cs="Times New Roman"/>
          <w:b/>
          <w:color w:val="000000"/>
          <w:szCs w:val="28"/>
        </w:rPr>
        <w:t xml:space="preserve">QUYẾT ĐỊNH: </w:t>
      </w:r>
    </w:p>
    <w:p w:rsidR="009E5601" w:rsidRPr="00F8553E" w:rsidRDefault="009E5601" w:rsidP="00F87DFC">
      <w:pPr>
        <w:widowControl w:val="0"/>
        <w:pBdr>
          <w:top w:val="nil"/>
          <w:left w:val="nil"/>
          <w:bottom w:val="nil"/>
          <w:right w:val="nil"/>
          <w:between w:val="nil"/>
        </w:pBdr>
        <w:spacing w:before="120" w:line="240" w:lineRule="auto"/>
        <w:ind w:left="32" w:right="-6" w:firstLine="723"/>
        <w:rPr>
          <w:rFonts w:eastAsia="Times New Roman" w:cs="Times New Roman"/>
          <w:color w:val="000000"/>
          <w:szCs w:val="28"/>
        </w:rPr>
      </w:pPr>
      <w:r>
        <w:rPr>
          <w:rFonts w:eastAsia="Times New Roman" w:cs="Times New Roman"/>
          <w:b/>
          <w:color w:val="000000"/>
          <w:szCs w:val="28"/>
        </w:rPr>
        <w:t>Điều 1</w:t>
      </w:r>
      <w:r w:rsidRPr="00F8553E">
        <w:rPr>
          <w:rFonts w:eastAsia="Times New Roman" w:cs="Times New Roman"/>
          <w:color w:val="000000"/>
          <w:szCs w:val="28"/>
        </w:rPr>
        <w:t xml:space="preserve">. Ban hành kèm theo Quyết định này Quy định </w:t>
      </w:r>
      <w:r w:rsidRPr="00F8553E">
        <w:rPr>
          <w:rFonts w:cs="Times New Roman"/>
          <w:bCs/>
          <w:szCs w:val="28"/>
        </w:rPr>
        <w:t>quản lý đầu tư ứng dụng công nghệ thông tin sử dụng nguồn vốn ngân sách nhà nước trên địa bàn tỉnh Hà Nam</w:t>
      </w:r>
      <w:r w:rsidRPr="00F8553E">
        <w:rPr>
          <w:rFonts w:eastAsia="Times New Roman" w:cs="Times New Roman"/>
          <w:color w:val="000000"/>
          <w:szCs w:val="28"/>
        </w:rPr>
        <w:t>.</w:t>
      </w:r>
    </w:p>
    <w:p w:rsidR="009E5601" w:rsidRDefault="009E5601" w:rsidP="00F87DFC">
      <w:pPr>
        <w:widowControl w:val="0"/>
        <w:pBdr>
          <w:top w:val="nil"/>
          <w:left w:val="nil"/>
          <w:bottom w:val="nil"/>
          <w:right w:val="nil"/>
          <w:between w:val="nil"/>
        </w:pBdr>
        <w:spacing w:before="120" w:line="240" w:lineRule="auto"/>
        <w:ind w:left="755"/>
        <w:rPr>
          <w:rFonts w:eastAsia="Times New Roman" w:cs="Times New Roman"/>
          <w:color w:val="000000"/>
          <w:szCs w:val="28"/>
        </w:rPr>
      </w:pPr>
      <w:r>
        <w:rPr>
          <w:rFonts w:eastAsia="Times New Roman" w:cs="Times New Roman"/>
          <w:b/>
          <w:color w:val="000000"/>
          <w:szCs w:val="28"/>
        </w:rPr>
        <w:t xml:space="preserve">Điều 2. </w:t>
      </w:r>
      <w:r>
        <w:rPr>
          <w:rFonts w:eastAsia="Times New Roman" w:cs="Times New Roman"/>
          <w:color w:val="000000"/>
          <w:szCs w:val="28"/>
        </w:rPr>
        <w:t>Quyết đị</w:t>
      </w:r>
      <w:r w:rsidR="00663F78">
        <w:rPr>
          <w:rFonts w:eastAsia="Times New Roman" w:cs="Times New Roman"/>
          <w:color w:val="000000"/>
          <w:szCs w:val="28"/>
        </w:rPr>
        <w:t>nh này có hiệu lực kể từ ngày 20/12/2022</w:t>
      </w:r>
      <w:r>
        <w:rPr>
          <w:rFonts w:eastAsia="Times New Roman" w:cs="Times New Roman"/>
          <w:color w:val="000000"/>
          <w:szCs w:val="28"/>
        </w:rPr>
        <w:t xml:space="preserve">. </w:t>
      </w:r>
    </w:p>
    <w:p w:rsidR="009E5601" w:rsidRDefault="009E5601" w:rsidP="00F87DFC">
      <w:pPr>
        <w:widowControl w:val="0"/>
        <w:pBdr>
          <w:top w:val="nil"/>
          <w:left w:val="nil"/>
          <w:bottom w:val="nil"/>
          <w:right w:val="nil"/>
          <w:between w:val="nil"/>
        </w:pBdr>
        <w:spacing w:before="120" w:after="120" w:line="240" w:lineRule="auto"/>
        <w:ind w:left="28" w:right="-6" w:firstLine="726"/>
        <w:rPr>
          <w:rFonts w:eastAsia="Times New Roman" w:cs="Times New Roman"/>
          <w:color w:val="000000"/>
          <w:szCs w:val="28"/>
        </w:rPr>
      </w:pPr>
      <w:r>
        <w:rPr>
          <w:rFonts w:eastAsia="Times New Roman" w:cs="Times New Roman"/>
          <w:b/>
          <w:color w:val="000000"/>
          <w:szCs w:val="28"/>
        </w:rPr>
        <w:t xml:space="preserve">Điều 3. </w:t>
      </w:r>
      <w:r>
        <w:rPr>
          <w:rFonts w:eastAsia="Times New Roman" w:cs="Times New Roman"/>
          <w:color w:val="000000"/>
          <w:szCs w:val="28"/>
        </w:rPr>
        <w:t xml:space="preserve">Chánh Văn phòng Ủy ban nhân dân tỉnh; Giám đốc Sở Thông tin và Truyền thông; Thủ trưởng các Sở, ban, ngành của tỉnh; Chủ tịch Ủy ban nhân dân các huyện, thị xã, thành  phố; Chủ tịch Ủy ban nhân dân các xã, phường, thị trấn và Thủ trưởng các cơ quan, đơn vị liên quan có trách nhiệm thi hành Quyết định này./. </w:t>
      </w:r>
    </w:p>
    <w:tbl>
      <w:tblPr>
        <w:tblW w:w="0" w:type="auto"/>
        <w:jc w:val="center"/>
        <w:tblCellSpacing w:w="0" w:type="dxa"/>
        <w:tblInd w:w="-34" w:type="dxa"/>
        <w:tblCellMar>
          <w:left w:w="0" w:type="dxa"/>
          <w:right w:w="0" w:type="dxa"/>
        </w:tblCellMar>
        <w:tblLook w:val="0000" w:firstRow="0" w:lastRow="0" w:firstColumn="0" w:lastColumn="0" w:noHBand="0" w:noVBand="0"/>
      </w:tblPr>
      <w:tblGrid>
        <w:gridCol w:w="4803"/>
        <w:gridCol w:w="4394"/>
      </w:tblGrid>
      <w:tr w:rsidR="009E5601" w:rsidRPr="0099317B" w:rsidTr="004F2F60">
        <w:trPr>
          <w:tblCellSpacing w:w="0" w:type="dxa"/>
          <w:jc w:val="center"/>
        </w:trPr>
        <w:tc>
          <w:tcPr>
            <w:tcW w:w="4803" w:type="dxa"/>
            <w:tcMar>
              <w:top w:w="0" w:type="dxa"/>
              <w:left w:w="108" w:type="dxa"/>
              <w:bottom w:w="0" w:type="dxa"/>
              <w:right w:w="108" w:type="dxa"/>
            </w:tcMar>
          </w:tcPr>
          <w:p w:rsidR="009E5601" w:rsidRDefault="009E5601" w:rsidP="00F87DFC">
            <w:pPr>
              <w:pStyle w:val="NormalWeb"/>
              <w:spacing w:before="0" w:beforeAutospacing="0" w:after="0" w:afterAutospacing="0"/>
              <w:rPr>
                <w:b/>
                <w:bCs/>
                <w:i/>
                <w:lang w:val="es-MX"/>
              </w:rPr>
            </w:pPr>
            <w:r w:rsidRPr="0099317B">
              <w:rPr>
                <w:b/>
                <w:bCs/>
                <w:i/>
                <w:lang w:val="es-MX"/>
              </w:rPr>
              <w:t>Nơi nhận:</w:t>
            </w:r>
          </w:p>
          <w:p w:rsidR="009E5601" w:rsidRPr="005933EC" w:rsidRDefault="009E5601" w:rsidP="00F87DFC">
            <w:pPr>
              <w:pStyle w:val="NormalWeb"/>
              <w:spacing w:before="0" w:beforeAutospacing="0" w:after="0" w:afterAutospacing="0"/>
              <w:rPr>
                <w:bCs/>
                <w:sz w:val="20"/>
                <w:szCs w:val="22"/>
                <w:lang w:val="es-MX"/>
              </w:rPr>
            </w:pPr>
            <w:r w:rsidRPr="005933EC">
              <w:rPr>
                <w:bCs/>
                <w:sz w:val="20"/>
                <w:szCs w:val="22"/>
                <w:lang w:val="es-MX"/>
              </w:rPr>
              <w:t>- Như Điều 3;</w:t>
            </w:r>
          </w:p>
          <w:p w:rsidR="009E5601" w:rsidRPr="005933EC" w:rsidRDefault="009E5601" w:rsidP="00F87DFC">
            <w:pPr>
              <w:pStyle w:val="NormalWeb"/>
              <w:spacing w:before="0" w:beforeAutospacing="0" w:after="0" w:afterAutospacing="0"/>
              <w:rPr>
                <w:bCs/>
                <w:sz w:val="20"/>
                <w:szCs w:val="22"/>
                <w:lang w:val="es-MX"/>
              </w:rPr>
            </w:pPr>
            <w:r w:rsidRPr="005933EC">
              <w:rPr>
                <w:bCs/>
                <w:sz w:val="20"/>
                <w:szCs w:val="22"/>
                <w:lang w:val="es-MX"/>
              </w:rPr>
              <w:t>- Bộ Thông tin và Truyền thông;</w:t>
            </w:r>
          </w:p>
          <w:p w:rsidR="009E5601" w:rsidRPr="005933EC" w:rsidRDefault="009E5601" w:rsidP="00F87DFC">
            <w:pPr>
              <w:pStyle w:val="NormalWeb"/>
              <w:spacing w:before="0" w:beforeAutospacing="0" w:after="0" w:afterAutospacing="0"/>
              <w:rPr>
                <w:b/>
                <w:bCs/>
                <w:sz w:val="22"/>
                <w:lang w:val="es-MX"/>
              </w:rPr>
            </w:pPr>
            <w:r w:rsidRPr="002C78F1">
              <w:rPr>
                <w:color w:val="000000"/>
                <w:sz w:val="22"/>
                <w:lang w:val="es-MX"/>
              </w:rPr>
              <w:t xml:space="preserve">- TT Tỉnh ủy, TT HĐND tỉnh; </w:t>
            </w:r>
          </w:p>
          <w:p w:rsidR="009E5601" w:rsidRPr="005933EC" w:rsidRDefault="009E5601" w:rsidP="00F87DFC">
            <w:pPr>
              <w:pStyle w:val="NormalWeb"/>
              <w:spacing w:before="0" w:beforeAutospacing="0" w:after="0" w:afterAutospacing="0"/>
              <w:rPr>
                <w:bCs/>
                <w:sz w:val="20"/>
                <w:szCs w:val="22"/>
                <w:lang w:val="es-MX"/>
              </w:rPr>
            </w:pPr>
            <w:r w:rsidRPr="005933EC">
              <w:rPr>
                <w:bCs/>
                <w:sz w:val="20"/>
                <w:szCs w:val="22"/>
                <w:lang w:val="es-MX"/>
              </w:rPr>
              <w:t>- Chủ tịch, các PCT UBND tỉnh;</w:t>
            </w:r>
          </w:p>
          <w:p w:rsidR="009E5601" w:rsidRPr="005933EC" w:rsidRDefault="009E5601" w:rsidP="00F87DFC">
            <w:pPr>
              <w:pStyle w:val="NormalWeb"/>
              <w:spacing w:before="0" w:beforeAutospacing="0" w:after="0" w:afterAutospacing="0"/>
              <w:rPr>
                <w:bCs/>
                <w:sz w:val="20"/>
                <w:szCs w:val="22"/>
                <w:lang w:val="es-MX"/>
              </w:rPr>
            </w:pPr>
            <w:r>
              <w:rPr>
                <w:bCs/>
                <w:sz w:val="20"/>
                <w:szCs w:val="22"/>
                <w:lang w:val="es-MX"/>
              </w:rPr>
              <w:t>- Các Sở, b</w:t>
            </w:r>
            <w:r w:rsidRPr="005933EC">
              <w:rPr>
                <w:bCs/>
                <w:sz w:val="20"/>
                <w:szCs w:val="22"/>
                <w:lang w:val="es-MX"/>
              </w:rPr>
              <w:t>an, ngành;</w:t>
            </w:r>
          </w:p>
          <w:p w:rsidR="009E5601" w:rsidRPr="005933EC" w:rsidRDefault="009E5601" w:rsidP="00F87DFC">
            <w:pPr>
              <w:pStyle w:val="NormalWeb"/>
              <w:spacing w:before="0" w:beforeAutospacing="0" w:after="0" w:afterAutospacing="0"/>
              <w:rPr>
                <w:bCs/>
                <w:sz w:val="20"/>
                <w:szCs w:val="22"/>
                <w:lang w:val="es-MX"/>
              </w:rPr>
            </w:pPr>
            <w:r w:rsidRPr="005933EC">
              <w:rPr>
                <w:bCs/>
                <w:sz w:val="20"/>
                <w:szCs w:val="22"/>
                <w:lang w:val="es-MX"/>
              </w:rPr>
              <w:t>- UBND các huyện, thị xã, thành phố;</w:t>
            </w:r>
          </w:p>
          <w:p w:rsidR="009E5601" w:rsidRPr="005933EC" w:rsidRDefault="009E5601" w:rsidP="00F87DFC">
            <w:pPr>
              <w:pStyle w:val="NormalWeb"/>
              <w:spacing w:before="0" w:beforeAutospacing="0" w:after="0" w:afterAutospacing="0"/>
              <w:rPr>
                <w:bCs/>
                <w:sz w:val="20"/>
                <w:szCs w:val="22"/>
                <w:lang w:val="es-MX"/>
              </w:rPr>
            </w:pPr>
            <w:r w:rsidRPr="005933EC">
              <w:rPr>
                <w:bCs/>
                <w:sz w:val="20"/>
                <w:szCs w:val="22"/>
                <w:lang w:val="es-MX"/>
              </w:rPr>
              <w:t>- VPUB: CVP, PCVP, KGVNV;</w:t>
            </w:r>
          </w:p>
          <w:p w:rsidR="009E5601" w:rsidRPr="00D66238" w:rsidRDefault="009E5601" w:rsidP="00F87DFC">
            <w:pPr>
              <w:pStyle w:val="NormalWeb"/>
              <w:spacing w:before="0" w:beforeAutospacing="0" w:after="0" w:afterAutospacing="0"/>
              <w:rPr>
                <w:lang w:val="es-MX"/>
              </w:rPr>
            </w:pPr>
            <w:r w:rsidRPr="005933EC">
              <w:rPr>
                <w:sz w:val="22"/>
                <w:lang w:val="es-MX"/>
              </w:rPr>
              <w:t>- Lưu: VT, KGNV</w:t>
            </w:r>
            <w:r w:rsidRPr="005933EC">
              <w:rPr>
                <w:sz w:val="22"/>
                <w:vertAlign w:val="subscript"/>
                <w:lang w:val="es-MX"/>
              </w:rPr>
              <w:t>(D).</w:t>
            </w:r>
          </w:p>
        </w:tc>
        <w:tc>
          <w:tcPr>
            <w:tcW w:w="4394" w:type="dxa"/>
            <w:tcMar>
              <w:top w:w="0" w:type="dxa"/>
              <w:left w:w="108" w:type="dxa"/>
              <w:bottom w:w="0" w:type="dxa"/>
              <w:right w:w="108" w:type="dxa"/>
            </w:tcMar>
          </w:tcPr>
          <w:p w:rsidR="009E5601" w:rsidRDefault="009E5601" w:rsidP="00F87DFC">
            <w:pPr>
              <w:pStyle w:val="NormalWeb"/>
              <w:spacing w:before="0" w:beforeAutospacing="0" w:after="0" w:afterAutospacing="0"/>
              <w:jc w:val="center"/>
              <w:rPr>
                <w:b/>
                <w:bCs/>
                <w:color w:val="000000"/>
                <w:sz w:val="26"/>
                <w:szCs w:val="26"/>
                <w:lang w:val="es-MX"/>
              </w:rPr>
            </w:pPr>
            <w:r>
              <w:rPr>
                <w:b/>
                <w:bCs/>
                <w:color w:val="000000"/>
                <w:sz w:val="26"/>
                <w:szCs w:val="26"/>
                <w:lang w:val="es-MX"/>
              </w:rPr>
              <w:t>TM. ỦY BAN NHÂN DÂN</w:t>
            </w:r>
          </w:p>
          <w:p w:rsidR="009E5601" w:rsidRPr="00086FA6" w:rsidRDefault="009E5601" w:rsidP="00F87DFC">
            <w:pPr>
              <w:pStyle w:val="NormalWeb"/>
              <w:spacing w:before="0" w:beforeAutospacing="0" w:after="0" w:afterAutospacing="0"/>
              <w:jc w:val="center"/>
              <w:rPr>
                <w:b/>
                <w:bCs/>
                <w:color w:val="000000"/>
                <w:sz w:val="26"/>
                <w:szCs w:val="26"/>
                <w:lang w:val="es-MX"/>
              </w:rPr>
            </w:pPr>
            <w:r w:rsidRPr="00086FA6">
              <w:rPr>
                <w:b/>
                <w:bCs/>
                <w:color w:val="000000"/>
                <w:sz w:val="26"/>
                <w:szCs w:val="26"/>
                <w:lang w:val="es-MX"/>
              </w:rPr>
              <w:t>CHỦ TỊCH</w:t>
            </w:r>
            <w:r w:rsidRPr="00086FA6">
              <w:rPr>
                <w:b/>
                <w:bCs/>
                <w:color w:val="000000"/>
                <w:sz w:val="26"/>
                <w:szCs w:val="26"/>
                <w:lang w:val="es-MX"/>
              </w:rPr>
              <w:br/>
            </w:r>
            <w:r w:rsidRPr="00086FA6">
              <w:rPr>
                <w:b/>
                <w:bCs/>
                <w:color w:val="000000"/>
                <w:sz w:val="26"/>
                <w:szCs w:val="26"/>
                <w:lang w:val="es-MX"/>
              </w:rPr>
              <w:br/>
            </w:r>
            <w:r w:rsidRPr="00086FA6">
              <w:rPr>
                <w:b/>
                <w:bCs/>
                <w:color w:val="000000"/>
                <w:sz w:val="26"/>
                <w:szCs w:val="26"/>
                <w:lang w:val="es-MX"/>
              </w:rPr>
              <w:br/>
            </w:r>
          </w:p>
          <w:p w:rsidR="009E5601" w:rsidRPr="00563004" w:rsidRDefault="009E5601" w:rsidP="00F87DFC">
            <w:pPr>
              <w:pStyle w:val="NormalWeb"/>
              <w:spacing w:before="120" w:beforeAutospacing="0" w:after="0" w:afterAutospacing="0"/>
              <w:jc w:val="center"/>
              <w:rPr>
                <w:b/>
                <w:bCs/>
                <w:color w:val="000000"/>
                <w:szCs w:val="28"/>
                <w:lang w:val="es-MX"/>
              </w:rPr>
            </w:pPr>
          </w:p>
          <w:p w:rsidR="009E5601" w:rsidRPr="00006ADA" w:rsidRDefault="009E5601" w:rsidP="00F87DFC">
            <w:pPr>
              <w:pStyle w:val="NormalWeb"/>
              <w:spacing w:before="0" w:beforeAutospacing="0" w:after="0" w:afterAutospacing="0"/>
              <w:jc w:val="center"/>
              <w:rPr>
                <w:b/>
                <w:sz w:val="28"/>
                <w:szCs w:val="28"/>
              </w:rPr>
            </w:pPr>
            <w:r w:rsidRPr="0099317B">
              <w:rPr>
                <w:b/>
                <w:bCs/>
                <w:color w:val="000000"/>
                <w:sz w:val="28"/>
                <w:szCs w:val="28"/>
                <w:lang w:val="es-MX"/>
              </w:rPr>
              <w:br/>
            </w:r>
            <w:r>
              <w:rPr>
                <w:b/>
                <w:sz w:val="28"/>
                <w:szCs w:val="28"/>
              </w:rPr>
              <w:t>Trương Quốc Huy</w:t>
            </w:r>
          </w:p>
        </w:tc>
      </w:tr>
    </w:tbl>
    <w:p w:rsidR="009E5601" w:rsidRDefault="009E5601" w:rsidP="00F87DFC">
      <w:pPr>
        <w:widowControl w:val="0"/>
        <w:pBdr>
          <w:top w:val="nil"/>
          <w:left w:val="nil"/>
          <w:bottom w:val="nil"/>
          <w:right w:val="nil"/>
          <w:between w:val="nil"/>
        </w:pBdr>
        <w:spacing w:before="120" w:line="240" w:lineRule="auto"/>
        <w:ind w:left="32" w:right="-6" w:firstLine="723"/>
        <w:rPr>
          <w:rFonts w:eastAsia="Times New Roman" w:cs="Times New Roman"/>
          <w:color w:val="000000"/>
          <w:szCs w:val="28"/>
        </w:rPr>
      </w:pPr>
    </w:p>
    <w:p w:rsidR="009E5601" w:rsidRDefault="009E5601" w:rsidP="00F87DFC">
      <w:pPr>
        <w:widowControl w:val="0"/>
        <w:pBdr>
          <w:top w:val="nil"/>
          <w:left w:val="nil"/>
          <w:bottom w:val="nil"/>
          <w:right w:val="nil"/>
          <w:between w:val="nil"/>
        </w:pBdr>
        <w:spacing w:before="120" w:line="240" w:lineRule="auto"/>
        <w:ind w:left="32" w:right="-6" w:firstLine="723"/>
        <w:rPr>
          <w:rFonts w:eastAsia="Times New Roman" w:cs="Times New Roman"/>
          <w:color w:val="000000"/>
          <w:szCs w:val="28"/>
        </w:rPr>
      </w:pPr>
    </w:p>
    <w:p w:rsidR="009E5601" w:rsidRDefault="009E5601" w:rsidP="00F87DFC">
      <w:pPr>
        <w:widowControl w:val="0"/>
        <w:pBdr>
          <w:top w:val="nil"/>
          <w:left w:val="nil"/>
          <w:bottom w:val="nil"/>
          <w:right w:val="nil"/>
          <w:between w:val="nil"/>
        </w:pBdr>
        <w:spacing w:before="120" w:line="240" w:lineRule="auto"/>
        <w:ind w:left="32" w:right="-6" w:firstLine="723"/>
        <w:rPr>
          <w:rFonts w:eastAsia="Times New Roman" w:cs="Times New Roman"/>
          <w:color w:val="000000"/>
          <w:szCs w:val="28"/>
        </w:rPr>
      </w:pPr>
    </w:p>
    <w:p w:rsidR="009E5601" w:rsidRDefault="009E5601" w:rsidP="00F87DFC">
      <w:pPr>
        <w:widowControl w:val="0"/>
        <w:pBdr>
          <w:top w:val="nil"/>
          <w:left w:val="nil"/>
          <w:bottom w:val="nil"/>
          <w:right w:val="nil"/>
          <w:between w:val="nil"/>
        </w:pBdr>
        <w:spacing w:before="120" w:line="240" w:lineRule="auto"/>
        <w:ind w:left="32" w:right="-6" w:firstLine="723"/>
        <w:rPr>
          <w:rFonts w:eastAsia="Times New Roman" w:cs="Times New Roman"/>
          <w:color w:val="000000"/>
          <w:szCs w:val="28"/>
        </w:rPr>
      </w:pPr>
    </w:p>
    <w:p w:rsidR="009E5601" w:rsidRDefault="009E5601" w:rsidP="00F87DFC">
      <w:pPr>
        <w:widowControl w:val="0"/>
        <w:pBdr>
          <w:top w:val="nil"/>
          <w:left w:val="nil"/>
          <w:bottom w:val="nil"/>
          <w:right w:val="nil"/>
          <w:between w:val="nil"/>
        </w:pBdr>
        <w:spacing w:before="120" w:line="240" w:lineRule="auto"/>
        <w:ind w:left="32" w:right="-6" w:firstLine="723"/>
        <w:rPr>
          <w:rFonts w:eastAsia="Times New Roman" w:cs="Times New Roman"/>
          <w:color w:val="000000"/>
          <w:szCs w:val="28"/>
        </w:rPr>
      </w:pPr>
    </w:p>
    <w:p w:rsidR="009E5601" w:rsidRDefault="009E5601" w:rsidP="00F87DFC">
      <w:pPr>
        <w:widowControl w:val="0"/>
        <w:pBdr>
          <w:top w:val="nil"/>
          <w:left w:val="nil"/>
          <w:bottom w:val="nil"/>
          <w:right w:val="nil"/>
          <w:between w:val="nil"/>
        </w:pBdr>
        <w:spacing w:before="120" w:line="240" w:lineRule="auto"/>
        <w:ind w:left="32" w:right="-6" w:firstLine="723"/>
        <w:rPr>
          <w:rFonts w:eastAsia="Times New Roman" w:cs="Times New Roman"/>
          <w:color w:val="000000"/>
          <w:szCs w:val="28"/>
        </w:rPr>
      </w:pPr>
    </w:p>
    <w:p w:rsidR="009E5601" w:rsidRDefault="009E5601" w:rsidP="00F87DFC">
      <w:pPr>
        <w:widowControl w:val="0"/>
        <w:pBdr>
          <w:top w:val="nil"/>
          <w:left w:val="nil"/>
          <w:bottom w:val="nil"/>
          <w:right w:val="nil"/>
          <w:between w:val="nil"/>
        </w:pBdr>
        <w:spacing w:before="120" w:line="240" w:lineRule="auto"/>
        <w:ind w:left="32" w:right="-6" w:firstLine="723"/>
        <w:rPr>
          <w:rFonts w:eastAsia="Times New Roman" w:cs="Times New Roman"/>
          <w:color w:val="000000"/>
          <w:szCs w:val="28"/>
        </w:rPr>
      </w:pPr>
    </w:p>
    <w:p w:rsidR="009E5601" w:rsidRDefault="009E5601" w:rsidP="00F87DFC">
      <w:pPr>
        <w:widowControl w:val="0"/>
        <w:pBdr>
          <w:top w:val="nil"/>
          <w:left w:val="nil"/>
          <w:bottom w:val="nil"/>
          <w:right w:val="nil"/>
          <w:between w:val="nil"/>
        </w:pBdr>
        <w:spacing w:before="120" w:line="240" w:lineRule="auto"/>
        <w:ind w:left="32" w:right="-6" w:firstLine="723"/>
        <w:rPr>
          <w:rFonts w:eastAsia="Times New Roman" w:cs="Times New Roman"/>
          <w:color w:val="000000"/>
          <w:szCs w:val="28"/>
        </w:rPr>
      </w:pPr>
    </w:p>
    <w:p w:rsidR="009E5601" w:rsidRDefault="009E5601" w:rsidP="00F87DFC">
      <w:pPr>
        <w:widowControl w:val="0"/>
        <w:pBdr>
          <w:top w:val="nil"/>
          <w:left w:val="nil"/>
          <w:bottom w:val="nil"/>
          <w:right w:val="nil"/>
          <w:between w:val="nil"/>
        </w:pBdr>
        <w:spacing w:before="120" w:line="240" w:lineRule="auto"/>
        <w:ind w:left="32" w:right="-6" w:firstLine="723"/>
        <w:rPr>
          <w:rFonts w:eastAsia="Times New Roman" w:cs="Times New Roman"/>
          <w:color w:val="000000"/>
          <w:szCs w:val="28"/>
        </w:rPr>
      </w:pPr>
    </w:p>
    <w:p w:rsidR="00663F78" w:rsidRDefault="00663F78" w:rsidP="00F87DFC">
      <w:pPr>
        <w:widowControl w:val="0"/>
        <w:pBdr>
          <w:top w:val="nil"/>
          <w:left w:val="nil"/>
          <w:bottom w:val="nil"/>
          <w:right w:val="nil"/>
          <w:between w:val="nil"/>
        </w:pBdr>
        <w:spacing w:before="120" w:line="240" w:lineRule="auto"/>
        <w:ind w:left="32" w:right="-6" w:firstLine="723"/>
        <w:rPr>
          <w:rFonts w:eastAsia="Times New Roman" w:cs="Times New Roman"/>
          <w:color w:val="000000"/>
          <w:szCs w:val="28"/>
        </w:rPr>
        <w:sectPr w:rsidR="00663F78" w:rsidSect="00F87DFC">
          <w:headerReference w:type="default" r:id="rId7"/>
          <w:pgSz w:w="11907" w:h="16840" w:code="9"/>
          <w:pgMar w:top="1134" w:right="1134" w:bottom="1134" w:left="1701" w:header="720" w:footer="720" w:gutter="0"/>
          <w:cols w:space="720"/>
          <w:titlePg/>
          <w:docGrid w:linePitch="381"/>
        </w:sectPr>
      </w:pPr>
    </w:p>
    <w:tbl>
      <w:tblPr>
        <w:tblW w:w="0" w:type="auto"/>
        <w:jc w:val="center"/>
        <w:tblInd w:w="-254" w:type="dxa"/>
        <w:tblLook w:val="01E0" w:firstRow="1" w:lastRow="1" w:firstColumn="1" w:lastColumn="1" w:noHBand="0" w:noVBand="0"/>
      </w:tblPr>
      <w:tblGrid>
        <w:gridCol w:w="3868"/>
        <w:gridCol w:w="5659"/>
      </w:tblGrid>
      <w:tr w:rsidR="009E5601" w:rsidRPr="00FC5D8C" w:rsidTr="00D72E8D">
        <w:trPr>
          <w:jc w:val="center"/>
        </w:trPr>
        <w:tc>
          <w:tcPr>
            <w:tcW w:w="3868" w:type="dxa"/>
          </w:tcPr>
          <w:p w:rsidR="009E5601" w:rsidRPr="00FC5D8C" w:rsidRDefault="009E5601" w:rsidP="00F87DFC">
            <w:pPr>
              <w:spacing w:after="0" w:line="240" w:lineRule="auto"/>
              <w:jc w:val="center"/>
              <w:rPr>
                <w:rFonts w:cs="Times New Roman"/>
                <w:b/>
                <w:sz w:val="26"/>
                <w:szCs w:val="26"/>
              </w:rPr>
            </w:pPr>
            <w:r w:rsidRPr="00FC5D8C">
              <w:rPr>
                <w:rFonts w:cs="Times New Roman"/>
                <w:b/>
                <w:bCs/>
                <w:sz w:val="26"/>
                <w:szCs w:val="26"/>
              </w:rPr>
              <w:lastRenderedPageBreak/>
              <w:br w:type="page"/>
            </w:r>
            <w:r w:rsidRPr="00FC5D8C">
              <w:rPr>
                <w:rFonts w:cs="Times New Roman"/>
                <w:b/>
                <w:sz w:val="26"/>
                <w:szCs w:val="26"/>
              </w:rPr>
              <w:t>ỦY BAN NHÂN DÂN</w:t>
            </w:r>
          </w:p>
          <w:p w:rsidR="009E5601" w:rsidRPr="00FC5D8C" w:rsidRDefault="00A17CC4" w:rsidP="00F87DFC">
            <w:pPr>
              <w:spacing w:after="0" w:line="240" w:lineRule="auto"/>
              <w:jc w:val="center"/>
              <w:rPr>
                <w:rFonts w:cs="Times New Roman"/>
                <w:b/>
                <w:sz w:val="26"/>
                <w:szCs w:val="26"/>
              </w:rPr>
            </w:pPr>
            <w:r>
              <w:rPr>
                <w:rFonts w:cs="Times New Roman"/>
                <w:b/>
                <w:noProof/>
                <w:szCs w:val="26"/>
                <w:lang w:val="vi-VN" w:eastAsia="vi-VN"/>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205105</wp:posOffset>
                      </wp:positionV>
                      <wp:extent cx="702310" cy="0"/>
                      <wp:effectExtent l="9525" t="5080" r="12065" b="1397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6.15pt" to="55.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9F/EgIAACc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"/>
                  </w:pict>
                </mc:Fallback>
              </mc:AlternateContent>
            </w:r>
            <w:r w:rsidR="009E5601" w:rsidRPr="00FC5D8C">
              <w:rPr>
                <w:rFonts w:cs="Times New Roman"/>
                <w:b/>
                <w:sz w:val="26"/>
                <w:szCs w:val="26"/>
              </w:rPr>
              <w:t xml:space="preserve">TỈNH </w:t>
            </w:r>
            <w:r w:rsidR="009E5601">
              <w:rPr>
                <w:rFonts w:cs="Times New Roman"/>
                <w:b/>
                <w:sz w:val="26"/>
                <w:szCs w:val="26"/>
              </w:rPr>
              <w:t>HÀ NAM</w:t>
            </w:r>
          </w:p>
        </w:tc>
        <w:tc>
          <w:tcPr>
            <w:tcW w:w="5659" w:type="dxa"/>
          </w:tcPr>
          <w:p w:rsidR="009E5601" w:rsidRPr="00FC5D8C" w:rsidRDefault="009E5601" w:rsidP="00F87DFC">
            <w:pPr>
              <w:spacing w:after="0" w:line="240" w:lineRule="auto"/>
              <w:jc w:val="center"/>
              <w:rPr>
                <w:rFonts w:cs="Times New Roman"/>
                <w:b/>
                <w:sz w:val="26"/>
                <w:szCs w:val="26"/>
              </w:rPr>
            </w:pPr>
            <w:r w:rsidRPr="00FC5D8C">
              <w:rPr>
                <w:rFonts w:cs="Times New Roman"/>
                <w:b/>
                <w:sz w:val="26"/>
                <w:szCs w:val="26"/>
              </w:rPr>
              <w:t>CỘNG HÒA XÃ HỘI CHỦ NGHĨA VIỆT NAM</w:t>
            </w:r>
          </w:p>
          <w:p w:rsidR="009E5601" w:rsidRPr="00FC5D8C" w:rsidRDefault="00A17CC4" w:rsidP="00F87DFC">
            <w:pPr>
              <w:spacing w:after="0" w:line="240" w:lineRule="auto"/>
              <w:jc w:val="center"/>
              <w:rPr>
                <w:rFonts w:cs="Times New Roman"/>
                <w:b/>
                <w:sz w:val="26"/>
                <w:szCs w:val="26"/>
              </w:rPr>
            </w:pPr>
            <w:r>
              <w:rPr>
                <w:rFonts w:cs="Times New Roman"/>
                <w:i/>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224155</wp:posOffset>
                      </wp:positionV>
                      <wp:extent cx="1947545" cy="0"/>
                      <wp:effectExtent l="9525" t="5080" r="5080" b="1397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7.65pt" to="153.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"/>
                  </w:pict>
                </mc:Fallback>
              </mc:AlternateContent>
            </w:r>
            <w:r w:rsidR="009E5601" w:rsidRPr="00FC5D8C">
              <w:rPr>
                <w:rFonts w:cs="Times New Roman"/>
                <w:b/>
                <w:sz w:val="26"/>
                <w:szCs w:val="26"/>
              </w:rPr>
              <w:t>Độc lập - Tự do - Hạnh phúc</w:t>
            </w:r>
          </w:p>
        </w:tc>
      </w:tr>
    </w:tbl>
    <w:p w:rsidR="009E5601" w:rsidRPr="00FC5D8C" w:rsidRDefault="009E5601" w:rsidP="00F87DFC">
      <w:pPr>
        <w:spacing w:line="240" w:lineRule="auto"/>
        <w:jc w:val="center"/>
        <w:rPr>
          <w:rFonts w:cs="Times New Roman"/>
          <w:b/>
          <w:szCs w:val="28"/>
        </w:rPr>
      </w:pPr>
    </w:p>
    <w:p w:rsidR="009E5601" w:rsidRPr="00FC5D8C" w:rsidRDefault="009E5601" w:rsidP="00F87DFC">
      <w:pPr>
        <w:spacing w:after="0" w:line="240" w:lineRule="auto"/>
        <w:jc w:val="center"/>
        <w:rPr>
          <w:rFonts w:cs="Times New Roman"/>
          <w:b/>
          <w:szCs w:val="28"/>
        </w:rPr>
      </w:pPr>
      <w:r w:rsidRPr="00FC5D8C">
        <w:rPr>
          <w:rFonts w:cs="Times New Roman"/>
          <w:b/>
          <w:szCs w:val="28"/>
        </w:rPr>
        <w:t>QUY ĐỊNH</w:t>
      </w:r>
    </w:p>
    <w:p w:rsidR="009E5601" w:rsidRPr="00FC5D8C" w:rsidRDefault="009E5601" w:rsidP="00F87DFC">
      <w:pPr>
        <w:spacing w:after="0" w:line="240" w:lineRule="auto"/>
        <w:jc w:val="center"/>
        <w:rPr>
          <w:rFonts w:cs="Times New Roman"/>
          <w:b/>
          <w:bCs/>
          <w:szCs w:val="28"/>
        </w:rPr>
      </w:pPr>
      <w:r>
        <w:rPr>
          <w:rFonts w:cs="Times New Roman"/>
          <w:b/>
          <w:bCs/>
          <w:szCs w:val="28"/>
        </w:rPr>
        <w:t>Q</w:t>
      </w:r>
      <w:r w:rsidRPr="00FC5D8C">
        <w:rPr>
          <w:rFonts w:cs="Times New Roman"/>
          <w:b/>
          <w:bCs/>
          <w:szCs w:val="28"/>
        </w:rPr>
        <w:t xml:space="preserve">uản lý đầu tư ứng dụng công nghệ thông tin sử dụng nguồn vốn </w:t>
      </w:r>
      <w:r>
        <w:rPr>
          <w:rFonts w:cs="Times New Roman"/>
          <w:b/>
          <w:bCs/>
          <w:szCs w:val="28"/>
        </w:rPr>
        <w:t xml:space="preserve">                              </w:t>
      </w:r>
      <w:r w:rsidRPr="00FC5D8C">
        <w:rPr>
          <w:rFonts w:cs="Times New Roman"/>
          <w:b/>
          <w:bCs/>
          <w:szCs w:val="28"/>
        </w:rPr>
        <w:t xml:space="preserve">ngân sách nhà nước trên địa bàn tỉnh </w:t>
      </w:r>
      <w:r>
        <w:rPr>
          <w:rFonts w:cs="Times New Roman"/>
          <w:b/>
          <w:bCs/>
          <w:szCs w:val="28"/>
        </w:rPr>
        <w:t>Hà Nam</w:t>
      </w:r>
      <w:r>
        <w:rPr>
          <w:rFonts w:eastAsia="Times New Roman" w:cs="Times New Roman"/>
          <w:b/>
          <w:color w:val="000000"/>
          <w:szCs w:val="28"/>
        </w:rPr>
        <w:t xml:space="preserve"> </w:t>
      </w:r>
    </w:p>
    <w:p w:rsidR="009E5601" w:rsidRPr="001E0B72" w:rsidRDefault="009E5601" w:rsidP="00F87DFC">
      <w:pPr>
        <w:spacing w:after="0" w:line="240" w:lineRule="auto"/>
        <w:jc w:val="center"/>
        <w:rPr>
          <w:rFonts w:cs="Times New Roman"/>
          <w:i/>
          <w:iCs/>
          <w:szCs w:val="28"/>
        </w:rPr>
      </w:pPr>
      <w:r w:rsidRPr="001E0B72">
        <w:rPr>
          <w:rFonts w:cs="Times New Roman"/>
          <w:i/>
          <w:iCs/>
          <w:szCs w:val="28"/>
        </w:rPr>
        <w:t>(Ban hành kèm theo Quyết định số     /2022/QĐ-UBND</w:t>
      </w:r>
    </w:p>
    <w:p w:rsidR="009E5601" w:rsidRPr="001E0B72" w:rsidRDefault="009E5601" w:rsidP="00F87DFC">
      <w:pPr>
        <w:spacing w:after="0" w:line="240" w:lineRule="auto"/>
        <w:jc w:val="center"/>
        <w:rPr>
          <w:rFonts w:cs="Times New Roman"/>
          <w:i/>
          <w:iCs/>
          <w:szCs w:val="28"/>
        </w:rPr>
      </w:pPr>
      <w:r w:rsidRPr="001E0B72">
        <w:rPr>
          <w:rFonts w:cs="Times New Roman"/>
          <w:i/>
          <w:iCs/>
          <w:szCs w:val="28"/>
        </w:rPr>
        <w:t xml:space="preserve">ngày </w:t>
      </w:r>
      <w:r>
        <w:rPr>
          <w:rFonts w:cs="Times New Roman"/>
          <w:i/>
          <w:iCs/>
          <w:szCs w:val="28"/>
        </w:rPr>
        <w:t xml:space="preserve">   </w:t>
      </w:r>
      <w:r w:rsidRPr="001E0B72">
        <w:rPr>
          <w:rFonts w:cs="Times New Roman"/>
          <w:i/>
          <w:iCs/>
          <w:szCs w:val="28"/>
        </w:rPr>
        <w:t>/202</w:t>
      </w:r>
      <w:r>
        <w:rPr>
          <w:rFonts w:cs="Times New Roman"/>
          <w:i/>
          <w:iCs/>
          <w:szCs w:val="28"/>
        </w:rPr>
        <w:t>2</w:t>
      </w:r>
      <w:r w:rsidRPr="001E0B72">
        <w:rPr>
          <w:rFonts w:cs="Times New Roman"/>
          <w:i/>
          <w:iCs/>
          <w:szCs w:val="28"/>
        </w:rPr>
        <w:t xml:space="preserve"> của </w:t>
      </w:r>
      <w:r w:rsidR="00F87DFC">
        <w:rPr>
          <w:rFonts w:cs="Times New Roman"/>
          <w:i/>
          <w:iCs/>
          <w:szCs w:val="28"/>
        </w:rPr>
        <w:t xml:space="preserve">Ủy bản nhân dân </w:t>
      </w:r>
      <w:r w:rsidRPr="001E0B72">
        <w:rPr>
          <w:rFonts w:cs="Times New Roman"/>
          <w:i/>
          <w:iCs/>
          <w:szCs w:val="28"/>
        </w:rPr>
        <w:t>tỉnh Hà Nam)</w:t>
      </w:r>
    </w:p>
    <w:p w:rsidR="009E5601" w:rsidRPr="00FC5D8C" w:rsidRDefault="00A17CC4" w:rsidP="00F87DFC">
      <w:pPr>
        <w:widowControl w:val="0"/>
        <w:spacing w:line="240" w:lineRule="auto"/>
        <w:ind w:firstLine="709"/>
        <w:jc w:val="center"/>
        <w:rPr>
          <w:rFonts w:cs="Times New Roman"/>
          <w:szCs w:val="28"/>
        </w:rPr>
      </w:pPr>
      <w:r>
        <w:rPr>
          <w:rFonts w:cs="Times New Roman"/>
          <w:noProof/>
          <w:sz w:val="26"/>
          <w:szCs w:val="26"/>
          <w:lang w:val="vi-VN" w:eastAsia="vi-VN"/>
        </w:rPr>
        <mc:AlternateContent>
          <mc:Choice Requires="wps">
            <w:drawing>
              <wp:anchor distT="0" distB="0" distL="114300" distR="114300" simplePos="0" relativeHeight="251658240" behindDoc="0" locked="0" layoutInCell="1" allowOverlap="1">
                <wp:simplePos x="0" y="0"/>
                <wp:positionH relativeFrom="column">
                  <wp:posOffset>2052955</wp:posOffset>
                </wp:positionH>
                <wp:positionV relativeFrom="paragraph">
                  <wp:posOffset>50800</wp:posOffset>
                </wp:positionV>
                <wp:extent cx="1543685" cy="0"/>
                <wp:effectExtent l="5080" t="12700" r="1333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5pt,4pt" to="283.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X1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T/Gk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"/>
            </w:pict>
          </mc:Fallback>
        </mc:AlternateContent>
      </w:r>
    </w:p>
    <w:p w:rsidR="009E5601" w:rsidRPr="00FC5D8C" w:rsidRDefault="009E5601" w:rsidP="00F87DFC">
      <w:pPr>
        <w:spacing w:before="120" w:after="120" w:line="240" w:lineRule="auto"/>
        <w:jc w:val="center"/>
        <w:rPr>
          <w:rFonts w:cs="Times New Roman"/>
        </w:rPr>
      </w:pPr>
      <w:r w:rsidRPr="00FC5D8C">
        <w:rPr>
          <w:rFonts w:cs="Times New Roman"/>
          <w:b/>
        </w:rPr>
        <w:t>Chương I</w:t>
      </w:r>
      <w:r>
        <w:rPr>
          <w:rFonts w:cs="Times New Roman"/>
          <w:b/>
        </w:rPr>
        <w:br/>
      </w:r>
      <w:r w:rsidRPr="00FC5D8C">
        <w:rPr>
          <w:rFonts w:cs="Times New Roman"/>
          <w:b/>
        </w:rPr>
        <w:t>QUY ĐỊNH CHUNG</w:t>
      </w:r>
    </w:p>
    <w:p w:rsidR="009E5601" w:rsidRDefault="009E5601" w:rsidP="001B6D85">
      <w:pPr>
        <w:widowControl w:val="0"/>
        <w:pBdr>
          <w:top w:val="nil"/>
          <w:left w:val="nil"/>
          <w:bottom w:val="nil"/>
          <w:right w:val="nil"/>
          <w:between w:val="nil"/>
        </w:pBdr>
        <w:spacing w:before="120" w:after="0" w:line="240" w:lineRule="auto"/>
        <w:ind w:firstLine="567"/>
        <w:rPr>
          <w:rFonts w:eastAsia="Times New Roman" w:cs="Times New Roman"/>
          <w:b/>
          <w:color w:val="000000"/>
          <w:szCs w:val="28"/>
        </w:rPr>
      </w:pPr>
      <w:r>
        <w:rPr>
          <w:rFonts w:eastAsia="Times New Roman" w:cs="Times New Roman"/>
          <w:b/>
          <w:color w:val="000000"/>
          <w:szCs w:val="28"/>
        </w:rPr>
        <w:t>Điều 1. Phạm vi điều chỉnh</w:t>
      </w:r>
    </w:p>
    <w:p w:rsidR="009E5601" w:rsidRPr="00846BCC" w:rsidRDefault="009E5601" w:rsidP="001B6D85">
      <w:pPr>
        <w:widowControl w:val="0"/>
        <w:pBdr>
          <w:top w:val="nil"/>
          <w:left w:val="nil"/>
          <w:bottom w:val="nil"/>
          <w:right w:val="nil"/>
          <w:between w:val="nil"/>
        </w:pBdr>
        <w:spacing w:before="120" w:after="0" w:line="240" w:lineRule="auto"/>
        <w:ind w:firstLine="567"/>
        <w:rPr>
          <w:rFonts w:eastAsia="Times New Roman" w:cs="Times New Roman"/>
          <w:color w:val="000000"/>
          <w:spacing w:val="-4"/>
          <w:szCs w:val="28"/>
        </w:rPr>
      </w:pPr>
      <w:r w:rsidRPr="00846BCC">
        <w:rPr>
          <w:rFonts w:eastAsia="Times New Roman" w:cs="Times New Roman"/>
          <w:color w:val="000000"/>
          <w:spacing w:val="-4"/>
          <w:szCs w:val="28"/>
        </w:rPr>
        <w:t>1. Quy định này quy định trình tự, trách nhiệm lập, thẩm định, phê duyệt đối với:</w:t>
      </w:r>
    </w:p>
    <w:p w:rsidR="009E5601" w:rsidRPr="00FC5D8C" w:rsidRDefault="009E5601" w:rsidP="001B6D85">
      <w:pPr>
        <w:pStyle w:val="NormalWeb"/>
        <w:shd w:val="clear" w:color="auto" w:fill="FFFFFF"/>
        <w:spacing w:before="120" w:beforeAutospacing="0" w:after="0" w:afterAutospacing="0"/>
        <w:ind w:firstLine="567"/>
        <w:jc w:val="both"/>
        <w:rPr>
          <w:sz w:val="28"/>
          <w:szCs w:val="28"/>
        </w:rPr>
      </w:pPr>
      <w:r w:rsidRPr="00FC5D8C">
        <w:rPr>
          <w:sz w:val="28"/>
          <w:szCs w:val="28"/>
        </w:rPr>
        <w:t>a) Dự án ứng dụng công nghệ thông tin sử dụng kinh phí chi đầu tư phát tri</w:t>
      </w:r>
      <w:r>
        <w:rPr>
          <w:sz w:val="28"/>
          <w:szCs w:val="28"/>
        </w:rPr>
        <w:t>ển nguồn vốn ngân sách nhà nước.</w:t>
      </w:r>
    </w:p>
    <w:p w:rsidR="009E5601" w:rsidRPr="00FC5D8C" w:rsidRDefault="009E5601" w:rsidP="001B6D85">
      <w:pPr>
        <w:pStyle w:val="NormalWeb"/>
        <w:shd w:val="clear" w:color="auto" w:fill="FFFFFF"/>
        <w:spacing w:before="120" w:beforeAutospacing="0" w:after="0" w:afterAutospacing="0"/>
        <w:ind w:firstLine="567"/>
        <w:jc w:val="both"/>
        <w:rPr>
          <w:sz w:val="28"/>
          <w:szCs w:val="28"/>
        </w:rPr>
      </w:pPr>
      <w:r w:rsidRPr="00FC5D8C">
        <w:rPr>
          <w:sz w:val="28"/>
          <w:szCs w:val="28"/>
        </w:rPr>
        <w:t>b) Các hoạt động ứng dụng công nghệ thông tin sử dụng kinh phí chi thường xuyên nguồn vốn ngân sách nhà nước.</w:t>
      </w:r>
    </w:p>
    <w:p w:rsidR="009E5601" w:rsidRPr="00846BCC" w:rsidRDefault="009E5601" w:rsidP="001B6D85">
      <w:pPr>
        <w:pStyle w:val="NormalWeb"/>
        <w:shd w:val="clear" w:color="auto" w:fill="FFFFFF"/>
        <w:spacing w:before="120" w:beforeAutospacing="0" w:after="0" w:afterAutospacing="0"/>
        <w:ind w:firstLine="567"/>
        <w:jc w:val="both"/>
        <w:rPr>
          <w:spacing w:val="-4"/>
          <w:sz w:val="28"/>
          <w:szCs w:val="28"/>
        </w:rPr>
      </w:pPr>
      <w:r w:rsidRPr="00846BCC">
        <w:rPr>
          <w:spacing w:val="-4"/>
          <w:sz w:val="28"/>
          <w:szCs w:val="28"/>
        </w:rPr>
        <w:t>2. Các hoạt động đầu tư ứng dụng công nghệ thông tin có sử dụng nguồn vốn ngân sách nhà nước trên địa bàn tỉnh và các nội dung liên quan khác, nhưng không được quy định tại Quy định này, thực hiện theo Nghị định số 73/2019/NĐ-CP ngày 05/9/2019 của Chính phủ quy định quản lý đầu tư ứng dụng công nghệ thông tin sử dụng nguồn vốn ngân sách nhà nước (</w:t>
      </w:r>
      <w:r>
        <w:rPr>
          <w:spacing w:val="-4"/>
          <w:sz w:val="28"/>
          <w:szCs w:val="28"/>
        </w:rPr>
        <w:t>s</w:t>
      </w:r>
      <w:r w:rsidRPr="00846BCC">
        <w:rPr>
          <w:i/>
          <w:spacing w:val="-4"/>
          <w:sz w:val="28"/>
          <w:szCs w:val="28"/>
        </w:rPr>
        <w:t>au đây</w:t>
      </w:r>
      <w:r w:rsidRPr="00846BCC">
        <w:rPr>
          <w:spacing w:val="-4"/>
          <w:sz w:val="28"/>
          <w:szCs w:val="28"/>
        </w:rPr>
        <w:t xml:space="preserve"> </w:t>
      </w:r>
      <w:r w:rsidRPr="00846BCC">
        <w:rPr>
          <w:i/>
          <w:spacing w:val="-4"/>
          <w:sz w:val="28"/>
          <w:szCs w:val="28"/>
        </w:rPr>
        <w:t>gọi tắt là Nghị định 73/2019/NĐ-CP</w:t>
      </w:r>
      <w:r w:rsidRPr="00846BCC">
        <w:rPr>
          <w:spacing w:val="-4"/>
          <w:sz w:val="28"/>
          <w:szCs w:val="28"/>
        </w:rPr>
        <w:t>).</w:t>
      </w:r>
    </w:p>
    <w:p w:rsidR="009E5601" w:rsidRPr="00FC5D8C" w:rsidRDefault="009E5601" w:rsidP="001B6D85">
      <w:pPr>
        <w:spacing w:before="120" w:after="0" w:line="240" w:lineRule="auto"/>
        <w:ind w:firstLine="567"/>
        <w:rPr>
          <w:rFonts w:cs="Times New Roman"/>
          <w:szCs w:val="28"/>
        </w:rPr>
      </w:pPr>
      <w:r w:rsidRPr="00FC5D8C">
        <w:rPr>
          <w:rFonts w:cs="Times New Roman"/>
          <w:b/>
          <w:szCs w:val="28"/>
        </w:rPr>
        <w:t>Điều 2.</w:t>
      </w:r>
      <w:r w:rsidRPr="00FC5D8C">
        <w:rPr>
          <w:rFonts w:cs="Times New Roman"/>
          <w:szCs w:val="28"/>
        </w:rPr>
        <w:t xml:space="preserve"> </w:t>
      </w:r>
      <w:r w:rsidRPr="00FC5D8C">
        <w:rPr>
          <w:rFonts w:cs="Times New Roman"/>
          <w:b/>
          <w:szCs w:val="28"/>
        </w:rPr>
        <w:t>Đối tượng áp dụng</w:t>
      </w:r>
    </w:p>
    <w:p w:rsidR="009E5601" w:rsidRPr="00FC5D8C" w:rsidRDefault="009E5601" w:rsidP="001B6D85">
      <w:pPr>
        <w:spacing w:before="120" w:after="0" w:line="240" w:lineRule="auto"/>
        <w:ind w:firstLine="567"/>
        <w:rPr>
          <w:rFonts w:cs="Times New Roman"/>
          <w:szCs w:val="28"/>
          <w:lang w:val="pt-BR"/>
        </w:rPr>
      </w:pPr>
      <w:r w:rsidRPr="00FC5D8C">
        <w:rPr>
          <w:rFonts w:cs="Times New Roman"/>
          <w:szCs w:val="28"/>
          <w:lang w:val="pt-BR"/>
        </w:rPr>
        <w:t>Quy định này áp dụng đối với các cơ quan, tổ chức, cá nhân liên quan đến hoạt động đầu tư ứng dụng công nghệ thông tin sử dụng nguồn vốn ngân sách nhà nước trên địa bàn tỉnh.</w:t>
      </w:r>
    </w:p>
    <w:p w:rsidR="009E5601" w:rsidRPr="002C78F1" w:rsidRDefault="009E5601" w:rsidP="00F87DFC">
      <w:pPr>
        <w:spacing w:before="120" w:after="240" w:line="240" w:lineRule="auto"/>
        <w:jc w:val="center"/>
        <w:rPr>
          <w:rFonts w:eastAsia="Times New Roman" w:cs="Times New Roman"/>
          <w:color w:val="000000"/>
          <w:szCs w:val="28"/>
          <w:lang w:val="pt-BR"/>
        </w:rPr>
      </w:pPr>
      <w:r w:rsidRPr="002C78F1">
        <w:rPr>
          <w:rFonts w:eastAsia="MS Mincho" w:cs="Times New Roman"/>
          <w:b/>
          <w:szCs w:val="28"/>
          <w:lang w:val="pt-BR"/>
        </w:rPr>
        <w:t>Chương II</w:t>
      </w:r>
      <w:r w:rsidRPr="002C78F1">
        <w:rPr>
          <w:rFonts w:eastAsia="MS Mincho" w:cs="Times New Roman"/>
          <w:b/>
          <w:szCs w:val="28"/>
          <w:lang w:val="pt-BR"/>
        </w:rPr>
        <w:br/>
      </w:r>
      <w:bookmarkStart w:id="1" w:name="chuong_2_name"/>
      <w:r w:rsidRPr="00FC5D8C">
        <w:rPr>
          <w:rFonts w:cs="Times New Roman"/>
          <w:b/>
          <w:bCs/>
          <w:szCs w:val="28"/>
          <w:shd w:val="clear" w:color="auto" w:fill="FFFFFF"/>
          <w:lang w:val="vi-VN"/>
        </w:rPr>
        <w:t xml:space="preserve">QUẢN LÝ DỰ ÁN </w:t>
      </w:r>
      <w:r w:rsidRPr="002C78F1">
        <w:rPr>
          <w:rFonts w:cs="Times New Roman"/>
          <w:b/>
          <w:bCs/>
          <w:szCs w:val="28"/>
          <w:shd w:val="clear" w:color="auto" w:fill="FFFFFF"/>
          <w:lang w:val="pt-BR"/>
        </w:rPr>
        <w:t xml:space="preserve">ĐẦU TƯ </w:t>
      </w:r>
      <w:r w:rsidRPr="00FC5D8C">
        <w:rPr>
          <w:rFonts w:cs="Times New Roman"/>
          <w:b/>
          <w:bCs/>
          <w:szCs w:val="28"/>
          <w:shd w:val="clear" w:color="auto" w:fill="FFFFFF"/>
          <w:lang w:val="vi-VN"/>
        </w:rPr>
        <w:t>ỨNG DỤNG CÔNG NGHỆ THÔNG TIN</w:t>
      </w:r>
      <w:bookmarkEnd w:id="1"/>
      <w:r w:rsidRPr="002C78F1">
        <w:rPr>
          <w:rFonts w:cs="Times New Roman"/>
          <w:b/>
          <w:bCs/>
          <w:szCs w:val="28"/>
          <w:shd w:val="clear" w:color="auto" w:fill="FFFFFF"/>
          <w:lang w:val="pt-BR"/>
        </w:rPr>
        <w:t xml:space="preserve"> </w:t>
      </w:r>
    </w:p>
    <w:p w:rsidR="009E5601" w:rsidRPr="002C78F1" w:rsidRDefault="009E5601" w:rsidP="001B6D85">
      <w:pPr>
        <w:pStyle w:val="NormalWeb"/>
        <w:shd w:val="clear" w:color="auto" w:fill="FFFFFF"/>
        <w:spacing w:before="120" w:beforeAutospacing="0" w:after="0" w:afterAutospacing="0"/>
        <w:ind w:firstLine="567"/>
        <w:jc w:val="both"/>
        <w:rPr>
          <w:sz w:val="28"/>
          <w:szCs w:val="28"/>
          <w:lang w:val="pt-BR"/>
        </w:rPr>
      </w:pPr>
      <w:bookmarkStart w:id="2" w:name="dieu_7"/>
      <w:r w:rsidRPr="00FC5D8C">
        <w:rPr>
          <w:b/>
          <w:bCs/>
          <w:sz w:val="28"/>
          <w:szCs w:val="28"/>
          <w:lang w:val="vi-VN"/>
        </w:rPr>
        <w:t xml:space="preserve">Điều </w:t>
      </w:r>
      <w:r w:rsidRPr="002C78F1">
        <w:rPr>
          <w:b/>
          <w:bCs/>
          <w:sz w:val="28"/>
          <w:szCs w:val="28"/>
          <w:lang w:val="pt-BR"/>
        </w:rPr>
        <w:t>3</w:t>
      </w:r>
      <w:r w:rsidRPr="00FC5D8C">
        <w:rPr>
          <w:b/>
          <w:bCs/>
          <w:sz w:val="28"/>
          <w:szCs w:val="28"/>
          <w:lang w:val="vi-VN"/>
        </w:rPr>
        <w:t>. Trình t</w:t>
      </w:r>
      <w:r w:rsidRPr="002C78F1">
        <w:rPr>
          <w:b/>
          <w:bCs/>
          <w:sz w:val="28"/>
          <w:szCs w:val="28"/>
          <w:lang w:val="pt-BR"/>
        </w:rPr>
        <w:t>ự</w:t>
      </w:r>
      <w:bookmarkEnd w:id="2"/>
      <w:r w:rsidRPr="00FC5D8C">
        <w:rPr>
          <w:b/>
          <w:bCs/>
          <w:sz w:val="28"/>
          <w:szCs w:val="28"/>
          <w:lang w:val="vi-VN"/>
        </w:rPr>
        <w:t>, thủ tục chuẩn bị đầu tư, </w:t>
      </w:r>
      <w:r w:rsidRPr="002C78F1">
        <w:rPr>
          <w:b/>
          <w:bCs/>
          <w:sz w:val="28"/>
          <w:szCs w:val="28"/>
          <w:lang w:val="pt-BR"/>
        </w:rPr>
        <w:t>thực hiện </w:t>
      </w:r>
      <w:r w:rsidRPr="00FC5D8C">
        <w:rPr>
          <w:b/>
          <w:bCs/>
          <w:sz w:val="28"/>
          <w:szCs w:val="28"/>
          <w:lang w:val="vi-VN"/>
        </w:rPr>
        <w:t>đầu tư, kết thúc đầu tư đưa sản phẩm của dự án vào khai thác sử dụng</w:t>
      </w:r>
    </w:p>
    <w:p w:rsidR="009E5601" w:rsidRPr="00FC5D8C" w:rsidRDefault="009E5601" w:rsidP="001B6D85">
      <w:pPr>
        <w:pStyle w:val="NormalWeb"/>
        <w:shd w:val="clear" w:color="auto" w:fill="FFFFFF"/>
        <w:spacing w:before="120" w:beforeAutospacing="0" w:after="0" w:afterAutospacing="0"/>
        <w:ind w:firstLine="567"/>
        <w:jc w:val="both"/>
        <w:rPr>
          <w:sz w:val="28"/>
          <w:szCs w:val="28"/>
          <w:lang w:val="pt-BR"/>
        </w:rPr>
      </w:pPr>
      <w:r>
        <w:rPr>
          <w:sz w:val="28"/>
          <w:szCs w:val="28"/>
          <w:lang w:val="pt-BR"/>
        </w:rPr>
        <w:t>T</w:t>
      </w:r>
      <w:r w:rsidRPr="00FC5D8C">
        <w:rPr>
          <w:sz w:val="28"/>
          <w:szCs w:val="28"/>
          <w:lang w:val="pt-BR"/>
        </w:rPr>
        <w:t xml:space="preserve">rình tự, thủ tục chuẩn bị đầu tư, thực hiện đầu tư, kết thúc đầu tư đưa sản phẩm của dự án vào khai thác sử dụng được thực hiện theo quy định tại Chương II Nghị định </w:t>
      </w:r>
      <w:r w:rsidRPr="00FC5D8C">
        <w:rPr>
          <w:rFonts w:eastAsia="MS Mincho"/>
          <w:sz w:val="28"/>
          <w:szCs w:val="28"/>
          <w:lang w:val="sv-SE"/>
        </w:rPr>
        <w:t>73/2019/NĐ-CP</w:t>
      </w:r>
      <w:r w:rsidRPr="00FC5D8C">
        <w:rPr>
          <w:sz w:val="28"/>
          <w:szCs w:val="28"/>
          <w:lang w:val="pt-BR"/>
        </w:rPr>
        <w:t>.</w:t>
      </w:r>
    </w:p>
    <w:p w:rsidR="009E5601" w:rsidRPr="002C78F1" w:rsidRDefault="009E5601" w:rsidP="001B6D85">
      <w:pPr>
        <w:pStyle w:val="NormalWeb"/>
        <w:shd w:val="clear" w:color="auto" w:fill="FFFFFF"/>
        <w:spacing w:before="120" w:beforeAutospacing="0" w:after="0" w:afterAutospacing="0"/>
        <w:ind w:firstLine="567"/>
        <w:rPr>
          <w:sz w:val="28"/>
          <w:szCs w:val="28"/>
          <w:lang w:val="pt-BR"/>
        </w:rPr>
      </w:pPr>
      <w:bookmarkStart w:id="3" w:name="dieu_10"/>
      <w:r w:rsidRPr="00FC5D8C">
        <w:rPr>
          <w:b/>
          <w:bCs/>
          <w:sz w:val="28"/>
          <w:szCs w:val="28"/>
          <w:lang w:val="vi-VN"/>
        </w:rPr>
        <w:t xml:space="preserve">Điều </w:t>
      </w:r>
      <w:r w:rsidRPr="002C78F1">
        <w:rPr>
          <w:b/>
          <w:bCs/>
          <w:sz w:val="28"/>
          <w:szCs w:val="28"/>
          <w:lang w:val="pt-BR"/>
        </w:rPr>
        <w:t>4</w:t>
      </w:r>
      <w:r w:rsidRPr="00FC5D8C">
        <w:rPr>
          <w:b/>
          <w:bCs/>
          <w:sz w:val="28"/>
          <w:szCs w:val="28"/>
          <w:lang w:val="vi-VN"/>
        </w:rPr>
        <w:t>. Thẩm đ</w:t>
      </w:r>
      <w:r w:rsidRPr="002C78F1">
        <w:rPr>
          <w:b/>
          <w:bCs/>
          <w:sz w:val="28"/>
          <w:szCs w:val="28"/>
          <w:lang w:val="pt-BR"/>
        </w:rPr>
        <w:t>ị</w:t>
      </w:r>
      <w:bookmarkEnd w:id="3"/>
      <w:r w:rsidRPr="00FC5D8C">
        <w:rPr>
          <w:b/>
          <w:bCs/>
          <w:sz w:val="28"/>
          <w:szCs w:val="28"/>
          <w:lang w:val="vi-VN"/>
        </w:rPr>
        <w:t xml:space="preserve">nh thiết kế </w:t>
      </w:r>
      <w:r w:rsidRPr="002C78F1">
        <w:rPr>
          <w:b/>
          <w:bCs/>
          <w:sz w:val="28"/>
          <w:szCs w:val="28"/>
          <w:lang w:val="pt-BR"/>
        </w:rPr>
        <w:t>cơ sở dự án</w:t>
      </w:r>
    </w:p>
    <w:p w:rsidR="009E5601" w:rsidRPr="002C78F1" w:rsidRDefault="009E5601" w:rsidP="001B6D85">
      <w:pPr>
        <w:pStyle w:val="NormalWeb"/>
        <w:shd w:val="clear" w:color="auto" w:fill="FFFFFF"/>
        <w:spacing w:before="120" w:beforeAutospacing="0" w:after="0" w:afterAutospacing="0"/>
        <w:ind w:firstLine="567"/>
        <w:jc w:val="both"/>
        <w:rPr>
          <w:sz w:val="28"/>
          <w:szCs w:val="28"/>
          <w:lang w:val="pt-BR"/>
        </w:rPr>
      </w:pPr>
      <w:r w:rsidRPr="002C78F1">
        <w:rPr>
          <w:sz w:val="28"/>
          <w:szCs w:val="28"/>
          <w:lang w:val="pt-BR"/>
        </w:rPr>
        <w:t>1. </w:t>
      </w:r>
      <w:r w:rsidRPr="00FC5D8C">
        <w:rPr>
          <w:sz w:val="28"/>
          <w:szCs w:val="28"/>
          <w:lang w:val="vi-VN"/>
        </w:rPr>
        <w:t xml:space="preserve">Sở Thông tin và Truyền thông thẩm định thiết kế </w:t>
      </w:r>
      <w:r w:rsidRPr="002C78F1">
        <w:rPr>
          <w:sz w:val="28"/>
          <w:szCs w:val="28"/>
          <w:lang w:val="pt-BR"/>
        </w:rPr>
        <w:t>cơ sở</w:t>
      </w:r>
      <w:r w:rsidRPr="00FC5D8C">
        <w:rPr>
          <w:sz w:val="28"/>
          <w:szCs w:val="28"/>
          <w:lang w:val="vi-VN"/>
        </w:rPr>
        <w:t xml:space="preserve"> đối với dự án thuộc thẩm quyền quyết định đầu tư của </w:t>
      </w:r>
      <w:r w:rsidRPr="002C78F1">
        <w:rPr>
          <w:sz w:val="28"/>
          <w:szCs w:val="28"/>
          <w:lang w:val="pt-BR"/>
        </w:rPr>
        <w:t>Chủ tịch Ủ</w:t>
      </w:r>
      <w:r w:rsidRPr="00FC5D8C">
        <w:rPr>
          <w:sz w:val="28"/>
          <w:szCs w:val="28"/>
          <w:lang w:val="vi-VN"/>
        </w:rPr>
        <w:t xml:space="preserve">y ban nhân dân tỉnh, cấp </w:t>
      </w:r>
      <w:r w:rsidRPr="00FC5D8C">
        <w:rPr>
          <w:sz w:val="28"/>
          <w:szCs w:val="28"/>
          <w:lang w:val="vi-VN"/>
        </w:rPr>
        <w:lastRenderedPageBreak/>
        <w:t xml:space="preserve">huyện, cấp xã, trừ các dự án có thiết kế cơ sở thuộc thẩm quyền </w:t>
      </w:r>
      <w:r w:rsidRPr="002C78F1">
        <w:rPr>
          <w:sz w:val="28"/>
          <w:szCs w:val="28"/>
          <w:lang w:val="pt-BR"/>
        </w:rPr>
        <w:t>thẩm định của Bộ Thông tin và Truyền thông.</w:t>
      </w:r>
    </w:p>
    <w:p w:rsidR="009E5601" w:rsidRPr="002C78F1" w:rsidRDefault="009E5601" w:rsidP="001B6D85">
      <w:pPr>
        <w:pStyle w:val="NormalWeb"/>
        <w:shd w:val="clear" w:color="auto" w:fill="FFFFFF"/>
        <w:spacing w:before="120" w:beforeAutospacing="0" w:after="0" w:afterAutospacing="0"/>
        <w:ind w:firstLine="567"/>
        <w:jc w:val="both"/>
        <w:rPr>
          <w:sz w:val="28"/>
          <w:szCs w:val="28"/>
          <w:lang w:val="pt-BR"/>
        </w:rPr>
      </w:pPr>
      <w:r w:rsidRPr="002C78F1">
        <w:rPr>
          <w:sz w:val="28"/>
          <w:szCs w:val="28"/>
          <w:lang w:val="pt-BR"/>
        </w:rPr>
        <w:t>2. Đối với những dự án do Sở Thông tin và Truyền thông là chủ đầu tư, Sở Thông tin và Truyền thông thành lập hội đồng thẩm định để thẩm định thiết kế cơ sở.</w:t>
      </w:r>
    </w:p>
    <w:p w:rsidR="009E5601" w:rsidRPr="00FC5D8C" w:rsidRDefault="009E5601" w:rsidP="001B6D85">
      <w:pPr>
        <w:pStyle w:val="NormalWeb"/>
        <w:shd w:val="clear" w:color="auto" w:fill="FFFFFF"/>
        <w:spacing w:before="120" w:beforeAutospacing="0" w:after="0" w:afterAutospacing="0"/>
        <w:ind w:firstLine="567"/>
        <w:jc w:val="both"/>
        <w:rPr>
          <w:rFonts w:eastAsia="MS Mincho"/>
          <w:sz w:val="28"/>
          <w:szCs w:val="28"/>
          <w:lang w:val="sv-SE"/>
        </w:rPr>
      </w:pPr>
      <w:r w:rsidRPr="002C78F1">
        <w:rPr>
          <w:sz w:val="28"/>
          <w:szCs w:val="28"/>
          <w:lang w:val="pt-BR"/>
        </w:rPr>
        <w:t xml:space="preserve">3. Hồ sơ, thời gian và nội dung thẩm định thiết kế cơ sở thực hiện theo quy định tại Điều 21 Nghị định </w:t>
      </w:r>
      <w:r w:rsidRPr="00FC5D8C">
        <w:rPr>
          <w:rFonts w:eastAsia="MS Mincho"/>
          <w:sz w:val="28"/>
          <w:szCs w:val="28"/>
          <w:lang w:val="sv-SE"/>
        </w:rPr>
        <w:t>73/2019/NĐ-CP.</w:t>
      </w:r>
    </w:p>
    <w:p w:rsidR="009E5601" w:rsidRPr="002C78F1" w:rsidRDefault="009E5601" w:rsidP="001B6D85">
      <w:pPr>
        <w:pStyle w:val="NormalWeb"/>
        <w:shd w:val="clear" w:color="auto" w:fill="FFFFFF"/>
        <w:spacing w:before="120" w:beforeAutospacing="0" w:after="0" w:afterAutospacing="0"/>
        <w:ind w:firstLine="567"/>
        <w:jc w:val="both"/>
        <w:rPr>
          <w:sz w:val="28"/>
          <w:szCs w:val="28"/>
          <w:lang w:val="sv-SE"/>
        </w:rPr>
      </w:pPr>
      <w:bookmarkStart w:id="4" w:name="dieu_11"/>
      <w:r w:rsidRPr="00FC5D8C">
        <w:rPr>
          <w:b/>
          <w:bCs/>
          <w:sz w:val="28"/>
          <w:szCs w:val="28"/>
          <w:lang w:val="vi-VN"/>
        </w:rPr>
        <w:t xml:space="preserve">Điều </w:t>
      </w:r>
      <w:r w:rsidRPr="002C78F1">
        <w:rPr>
          <w:b/>
          <w:bCs/>
          <w:sz w:val="28"/>
          <w:szCs w:val="28"/>
          <w:lang w:val="sv-SE"/>
        </w:rPr>
        <w:t>5</w:t>
      </w:r>
      <w:r w:rsidRPr="00FC5D8C">
        <w:rPr>
          <w:b/>
          <w:bCs/>
          <w:sz w:val="28"/>
          <w:szCs w:val="28"/>
          <w:lang w:val="vi-VN"/>
        </w:rPr>
        <w:t xml:space="preserve">. Thẩm định </w:t>
      </w:r>
      <w:bookmarkEnd w:id="4"/>
      <w:r w:rsidRPr="002C78F1">
        <w:rPr>
          <w:b/>
          <w:bCs/>
          <w:sz w:val="28"/>
          <w:szCs w:val="28"/>
          <w:lang w:val="sv-SE"/>
        </w:rPr>
        <w:t>thiết kế chi tiết dự án đầu tư ứng dụng công nghệ thông tin theo hình thức báo cáo kinh tế - kỹ thuật</w:t>
      </w:r>
    </w:p>
    <w:p w:rsidR="009E5601" w:rsidRPr="002C78F1" w:rsidRDefault="009E5601" w:rsidP="001B6D85">
      <w:pPr>
        <w:pStyle w:val="NormalWeb"/>
        <w:shd w:val="clear" w:color="auto" w:fill="FFFFFF"/>
        <w:spacing w:before="120" w:beforeAutospacing="0" w:after="0" w:afterAutospacing="0"/>
        <w:ind w:firstLine="567"/>
        <w:jc w:val="both"/>
        <w:rPr>
          <w:sz w:val="28"/>
          <w:szCs w:val="28"/>
          <w:lang w:val="sv-SE"/>
        </w:rPr>
      </w:pPr>
      <w:r w:rsidRPr="002C78F1">
        <w:rPr>
          <w:sz w:val="28"/>
          <w:szCs w:val="28"/>
          <w:lang w:val="sv-SE"/>
        </w:rPr>
        <w:t>1. </w:t>
      </w:r>
      <w:r w:rsidRPr="00FC5D8C">
        <w:rPr>
          <w:sz w:val="28"/>
          <w:szCs w:val="28"/>
          <w:lang w:val="vi-VN"/>
        </w:rPr>
        <w:t xml:space="preserve">Sở Thông tin và Truyền thông thẩm định thiết kế </w:t>
      </w:r>
      <w:r w:rsidRPr="002C78F1">
        <w:rPr>
          <w:sz w:val="28"/>
          <w:szCs w:val="28"/>
          <w:lang w:val="sv-SE"/>
        </w:rPr>
        <w:t>chi tiết</w:t>
      </w:r>
      <w:r w:rsidRPr="00FC5D8C">
        <w:rPr>
          <w:sz w:val="28"/>
          <w:szCs w:val="28"/>
          <w:lang w:val="vi-VN"/>
        </w:rPr>
        <w:t xml:space="preserve"> đối với dự án thuộc thẩm quyền quyết định đầu tư của </w:t>
      </w:r>
      <w:r w:rsidRPr="002C78F1">
        <w:rPr>
          <w:sz w:val="28"/>
          <w:szCs w:val="28"/>
          <w:lang w:val="sv-SE"/>
        </w:rPr>
        <w:t>Chủ tịch Ủ</w:t>
      </w:r>
      <w:r w:rsidRPr="00FC5D8C">
        <w:rPr>
          <w:sz w:val="28"/>
          <w:szCs w:val="28"/>
          <w:lang w:val="vi-VN"/>
        </w:rPr>
        <w:t>y ban nhân dân tỉnh, </w:t>
      </w:r>
      <w:r w:rsidRPr="002C78F1">
        <w:rPr>
          <w:sz w:val="28"/>
          <w:szCs w:val="28"/>
          <w:lang w:val="sv-SE"/>
        </w:rPr>
        <w:t xml:space="preserve">Chủ tịch Ủy ban nhân dân </w:t>
      </w:r>
      <w:r w:rsidRPr="00FC5D8C">
        <w:rPr>
          <w:sz w:val="28"/>
          <w:szCs w:val="28"/>
          <w:lang w:val="vi-VN"/>
        </w:rPr>
        <w:t xml:space="preserve">cấp huyện, cấp xã, trừ các dự án có thiết kế </w:t>
      </w:r>
      <w:r w:rsidRPr="002C78F1">
        <w:rPr>
          <w:sz w:val="28"/>
          <w:szCs w:val="28"/>
          <w:lang w:val="sv-SE"/>
        </w:rPr>
        <w:t>chi tiết</w:t>
      </w:r>
      <w:r w:rsidRPr="00FC5D8C">
        <w:rPr>
          <w:sz w:val="28"/>
          <w:szCs w:val="28"/>
          <w:lang w:val="vi-VN"/>
        </w:rPr>
        <w:t xml:space="preserve"> thuộc thẩm quyền </w:t>
      </w:r>
      <w:r w:rsidRPr="002C78F1">
        <w:rPr>
          <w:sz w:val="28"/>
          <w:szCs w:val="28"/>
          <w:lang w:val="sv-SE"/>
        </w:rPr>
        <w:t>thẩm định của Bộ Thông tin và Truyền thông.</w:t>
      </w:r>
    </w:p>
    <w:p w:rsidR="009E5601" w:rsidRPr="002C78F1" w:rsidRDefault="009E5601" w:rsidP="001B6D85">
      <w:pPr>
        <w:pStyle w:val="NormalWeb"/>
        <w:shd w:val="clear" w:color="auto" w:fill="FFFFFF"/>
        <w:spacing w:before="120" w:beforeAutospacing="0" w:after="0" w:afterAutospacing="0"/>
        <w:ind w:firstLine="567"/>
        <w:jc w:val="both"/>
        <w:rPr>
          <w:sz w:val="28"/>
          <w:szCs w:val="28"/>
          <w:lang w:val="sv-SE"/>
        </w:rPr>
      </w:pPr>
      <w:r w:rsidRPr="002C78F1">
        <w:rPr>
          <w:sz w:val="28"/>
          <w:szCs w:val="28"/>
          <w:lang w:val="sv-SE"/>
        </w:rPr>
        <w:t>2. Đối với những dự án do Sở Thông tin và Truyền thông là chủ đầu tư, Sở Thông tin và Truyền thông thành lập hội đồng thẩm định để thẩm định thiết kế chi tiết.</w:t>
      </w:r>
    </w:p>
    <w:p w:rsidR="009E5601" w:rsidRPr="00FC5D8C" w:rsidRDefault="009E5601" w:rsidP="001B6D85">
      <w:pPr>
        <w:pStyle w:val="NormalWeb"/>
        <w:shd w:val="clear" w:color="auto" w:fill="FFFFFF"/>
        <w:spacing w:before="120" w:beforeAutospacing="0" w:after="0" w:afterAutospacing="0"/>
        <w:ind w:firstLine="567"/>
        <w:jc w:val="both"/>
        <w:rPr>
          <w:rFonts w:eastAsia="MS Mincho"/>
          <w:sz w:val="28"/>
          <w:szCs w:val="28"/>
          <w:lang w:val="sv-SE"/>
        </w:rPr>
      </w:pPr>
      <w:r w:rsidRPr="002C78F1">
        <w:rPr>
          <w:sz w:val="28"/>
          <w:szCs w:val="28"/>
          <w:lang w:val="sv-SE"/>
        </w:rPr>
        <w:t xml:space="preserve">3. Nội dung thẩm định thiết kế cơ sở thực hiện theo quy định tại Điều 29 Nghị định </w:t>
      </w:r>
      <w:r w:rsidRPr="00FC5D8C">
        <w:rPr>
          <w:rFonts w:eastAsia="MS Mincho"/>
          <w:sz w:val="28"/>
          <w:szCs w:val="28"/>
          <w:lang w:val="sv-SE"/>
        </w:rPr>
        <w:t>73/2019/NĐ-CP.</w:t>
      </w:r>
    </w:p>
    <w:p w:rsidR="009E5601" w:rsidRPr="002C78F1" w:rsidRDefault="009E5601" w:rsidP="001B6D85">
      <w:pPr>
        <w:pStyle w:val="NormalWeb"/>
        <w:shd w:val="clear" w:color="auto" w:fill="FFFFFF"/>
        <w:spacing w:before="120" w:beforeAutospacing="0" w:after="0" w:afterAutospacing="0"/>
        <w:ind w:firstLine="567"/>
        <w:jc w:val="both"/>
        <w:rPr>
          <w:sz w:val="28"/>
          <w:szCs w:val="28"/>
          <w:lang w:val="sv-SE"/>
        </w:rPr>
      </w:pPr>
      <w:bookmarkStart w:id="5" w:name="dieu_9"/>
      <w:r w:rsidRPr="00FC5D8C">
        <w:rPr>
          <w:b/>
          <w:bCs/>
          <w:sz w:val="28"/>
          <w:szCs w:val="28"/>
          <w:lang w:val="vi-VN"/>
        </w:rPr>
        <w:t xml:space="preserve">Điều </w:t>
      </w:r>
      <w:r w:rsidRPr="002C78F1">
        <w:rPr>
          <w:b/>
          <w:bCs/>
          <w:sz w:val="28"/>
          <w:szCs w:val="28"/>
          <w:lang w:val="sv-SE"/>
        </w:rPr>
        <w:t>6</w:t>
      </w:r>
      <w:r w:rsidRPr="00FC5D8C">
        <w:rPr>
          <w:b/>
          <w:bCs/>
          <w:sz w:val="28"/>
          <w:szCs w:val="28"/>
          <w:lang w:val="vi-VN"/>
        </w:rPr>
        <w:t xml:space="preserve">. Thẩm định dự án </w:t>
      </w:r>
      <w:bookmarkEnd w:id="5"/>
      <w:r w:rsidRPr="002C78F1">
        <w:rPr>
          <w:b/>
          <w:bCs/>
          <w:sz w:val="28"/>
          <w:szCs w:val="28"/>
          <w:lang w:val="sv-SE"/>
        </w:rPr>
        <w:t>ứng dụng công nghệ thông tin</w:t>
      </w:r>
    </w:p>
    <w:p w:rsidR="009E5601" w:rsidRPr="002C78F1" w:rsidRDefault="009E5601" w:rsidP="001B6D85">
      <w:pPr>
        <w:pStyle w:val="NormalWeb"/>
        <w:shd w:val="clear" w:color="auto" w:fill="FFFFFF"/>
        <w:spacing w:before="120" w:beforeAutospacing="0" w:after="0" w:afterAutospacing="0"/>
        <w:ind w:firstLine="567"/>
        <w:jc w:val="both"/>
        <w:rPr>
          <w:sz w:val="28"/>
          <w:szCs w:val="28"/>
          <w:lang w:val="sv-SE"/>
        </w:rPr>
      </w:pPr>
      <w:r w:rsidRPr="002C78F1">
        <w:rPr>
          <w:sz w:val="28"/>
          <w:szCs w:val="28"/>
          <w:lang w:val="sv-SE"/>
        </w:rPr>
        <w:t xml:space="preserve">1. Sở Kế hoạch và Đầu tư là đơn vị đầu mối thẩm định </w:t>
      </w:r>
      <w:r w:rsidRPr="00FC5D8C">
        <w:rPr>
          <w:sz w:val="28"/>
          <w:szCs w:val="28"/>
          <w:lang w:val="vi-VN"/>
        </w:rPr>
        <w:t xml:space="preserve">dự án </w:t>
      </w:r>
      <w:r w:rsidRPr="002C78F1">
        <w:rPr>
          <w:sz w:val="28"/>
          <w:szCs w:val="28"/>
          <w:lang w:val="sv-SE"/>
        </w:rPr>
        <w:t>ứng dụng công nghệ thông tin</w:t>
      </w:r>
      <w:r w:rsidRPr="00FC5D8C">
        <w:rPr>
          <w:sz w:val="28"/>
          <w:szCs w:val="28"/>
          <w:lang w:val="vi-VN"/>
        </w:rPr>
        <w:t xml:space="preserve"> </w:t>
      </w:r>
      <w:r w:rsidRPr="002C78F1">
        <w:rPr>
          <w:sz w:val="28"/>
          <w:szCs w:val="28"/>
          <w:lang w:val="sv-SE"/>
        </w:rPr>
        <w:t>thuộc thẩm quyền quyết định đầu tư của Chủ tịch Ủy ban nhân dân tỉnh</w:t>
      </w:r>
      <w:r w:rsidRPr="00FC5D8C">
        <w:rPr>
          <w:sz w:val="28"/>
          <w:szCs w:val="28"/>
          <w:lang w:val="vi-VN"/>
        </w:rPr>
        <w:t xml:space="preserve">. </w:t>
      </w:r>
    </w:p>
    <w:p w:rsidR="009E5601" w:rsidRPr="002C78F1" w:rsidRDefault="009E5601" w:rsidP="001B6D85">
      <w:pPr>
        <w:pStyle w:val="NormalWeb"/>
        <w:shd w:val="clear" w:color="auto" w:fill="FFFFFF"/>
        <w:spacing w:before="120" w:beforeAutospacing="0" w:after="0" w:afterAutospacing="0"/>
        <w:ind w:firstLine="567"/>
        <w:jc w:val="both"/>
        <w:rPr>
          <w:sz w:val="28"/>
          <w:szCs w:val="28"/>
          <w:lang w:val="sv-SE"/>
        </w:rPr>
      </w:pPr>
      <w:r w:rsidRPr="002C78F1">
        <w:rPr>
          <w:sz w:val="28"/>
          <w:szCs w:val="28"/>
          <w:lang w:val="sv-SE"/>
        </w:rPr>
        <w:t>2. </w:t>
      </w:r>
      <w:r w:rsidRPr="00FC5D8C">
        <w:rPr>
          <w:sz w:val="28"/>
          <w:szCs w:val="28"/>
          <w:lang w:val="vi-VN"/>
        </w:rPr>
        <w:t xml:space="preserve">Phòng Tài chính - Kế hoạch cấp huyện là </w:t>
      </w:r>
      <w:r w:rsidRPr="002C78F1">
        <w:rPr>
          <w:sz w:val="28"/>
          <w:szCs w:val="28"/>
          <w:lang w:val="sv-SE"/>
        </w:rPr>
        <w:t xml:space="preserve">đơn vị </w:t>
      </w:r>
      <w:r w:rsidRPr="00FC5D8C">
        <w:rPr>
          <w:sz w:val="28"/>
          <w:szCs w:val="28"/>
          <w:lang w:val="vi-VN"/>
        </w:rPr>
        <w:t>đầu mối thẩm định</w:t>
      </w:r>
      <w:r w:rsidRPr="002C78F1">
        <w:rPr>
          <w:sz w:val="28"/>
          <w:szCs w:val="28"/>
          <w:lang w:val="sv-SE"/>
        </w:rPr>
        <w:t xml:space="preserve"> </w:t>
      </w:r>
      <w:r w:rsidRPr="00FC5D8C">
        <w:rPr>
          <w:sz w:val="28"/>
          <w:szCs w:val="28"/>
          <w:lang w:val="vi-VN"/>
        </w:rPr>
        <w:t xml:space="preserve">dự án </w:t>
      </w:r>
      <w:r w:rsidRPr="002C78F1">
        <w:rPr>
          <w:sz w:val="28"/>
          <w:szCs w:val="28"/>
          <w:lang w:val="sv-SE"/>
        </w:rPr>
        <w:t>ứng dụng công nghệ thông tin</w:t>
      </w:r>
      <w:r w:rsidRPr="00FC5D8C">
        <w:rPr>
          <w:sz w:val="28"/>
          <w:szCs w:val="28"/>
          <w:lang w:val="vi-VN"/>
        </w:rPr>
        <w:t xml:space="preserve"> thuộc thẩm quyền quyết định </w:t>
      </w:r>
      <w:r w:rsidRPr="002C78F1">
        <w:rPr>
          <w:sz w:val="28"/>
          <w:szCs w:val="28"/>
          <w:lang w:val="sv-SE"/>
        </w:rPr>
        <w:t>đầu tư của Chủ tịch Ủy ban nhân dân cấp huyện và cấp xã</w:t>
      </w:r>
      <w:r w:rsidRPr="00FC5D8C">
        <w:rPr>
          <w:sz w:val="28"/>
          <w:szCs w:val="28"/>
          <w:lang w:val="vi-VN"/>
        </w:rPr>
        <w:t xml:space="preserve">. </w:t>
      </w:r>
    </w:p>
    <w:p w:rsidR="009E5601" w:rsidRPr="002C78F1" w:rsidRDefault="009E5601" w:rsidP="001B6D85">
      <w:pPr>
        <w:pStyle w:val="NormalWeb"/>
        <w:shd w:val="clear" w:color="auto" w:fill="FFFFFF"/>
        <w:spacing w:before="120" w:beforeAutospacing="0" w:after="0" w:afterAutospacing="0"/>
        <w:ind w:firstLine="567"/>
        <w:jc w:val="both"/>
        <w:rPr>
          <w:sz w:val="28"/>
          <w:szCs w:val="28"/>
          <w:lang w:val="sv-SE"/>
        </w:rPr>
      </w:pPr>
      <w:r w:rsidRPr="002C78F1">
        <w:rPr>
          <w:sz w:val="28"/>
          <w:szCs w:val="28"/>
          <w:lang w:val="sv-SE"/>
        </w:rPr>
        <w:t>3. </w:t>
      </w:r>
      <w:r w:rsidRPr="00FC5D8C">
        <w:rPr>
          <w:sz w:val="28"/>
          <w:szCs w:val="28"/>
          <w:lang w:val="vi-VN"/>
        </w:rPr>
        <w:t xml:space="preserve">Trình tự và thời gian thẩm định dự án </w:t>
      </w:r>
      <w:r w:rsidRPr="002C78F1">
        <w:rPr>
          <w:sz w:val="28"/>
          <w:szCs w:val="28"/>
          <w:lang w:val="sv-SE"/>
        </w:rPr>
        <w:t>ứng dụng công nghệ thông tin:</w:t>
      </w:r>
    </w:p>
    <w:p w:rsidR="009E5601" w:rsidRPr="002C78F1" w:rsidRDefault="009E5601" w:rsidP="001B6D85">
      <w:pPr>
        <w:pStyle w:val="NormalWeb"/>
        <w:shd w:val="clear" w:color="auto" w:fill="FFFFFF"/>
        <w:spacing w:before="120" w:beforeAutospacing="0" w:after="0" w:afterAutospacing="0"/>
        <w:ind w:firstLine="567"/>
        <w:jc w:val="both"/>
        <w:rPr>
          <w:sz w:val="28"/>
          <w:szCs w:val="28"/>
          <w:lang w:val="sv-SE"/>
        </w:rPr>
      </w:pPr>
      <w:r w:rsidRPr="002C78F1">
        <w:rPr>
          <w:sz w:val="28"/>
          <w:szCs w:val="28"/>
          <w:lang w:val="sv-SE"/>
        </w:rPr>
        <w:t xml:space="preserve">a) Đơn vị đầu mối thẩm định dự án có trách nhiệm gửi hồ sơ dự án lấy ý kiến thẩm định thiết kế cơ sở, thiết kế chi tiết của đơn vị có thẩm quyền quy định tại Điều 4, Điều 5 của Quy định này và lấy ý kiến của các cơ quan liên quan để thẩm định dự án. </w:t>
      </w:r>
    </w:p>
    <w:p w:rsidR="009E5601" w:rsidRPr="002C78F1" w:rsidRDefault="009E5601" w:rsidP="001B6D85">
      <w:pPr>
        <w:pStyle w:val="NormalWeb"/>
        <w:shd w:val="clear" w:color="auto" w:fill="FFFFFF"/>
        <w:spacing w:before="120" w:beforeAutospacing="0" w:after="0" w:afterAutospacing="0"/>
        <w:ind w:firstLine="567"/>
        <w:jc w:val="both"/>
        <w:rPr>
          <w:sz w:val="28"/>
          <w:szCs w:val="28"/>
          <w:lang w:val="sv-SE"/>
        </w:rPr>
      </w:pPr>
      <w:r w:rsidRPr="002C78F1">
        <w:rPr>
          <w:sz w:val="28"/>
          <w:szCs w:val="28"/>
          <w:lang w:val="sv-SE"/>
        </w:rPr>
        <w:t>b) </w:t>
      </w:r>
      <w:r w:rsidRPr="00FC5D8C">
        <w:rPr>
          <w:sz w:val="28"/>
          <w:szCs w:val="28"/>
          <w:lang w:val="vi-VN"/>
        </w:rPr>
        <w:t>Trong quá trình thẩm định dự án, đơn vị đầu mố</w:t>
      </w:r>
      <w:r w:rsidRPr="002C78F1">
        <w:rPr>
          <w:sz w:val="28"/>
          <w:szCs w:val="28"/>
          <w:lang w:val="sv-SE"/>
        </w:rPr>
        <w:t>i </w:t>
      </w:r>
      <w:r w:rsidRPr="00FC5D8C">
        <w:rPr>
          <w:sz w:val="28"/>
          <w:szCs w:val="28"/>
          <w:lang w:val="vi-VN"/>
        </w:rPr>
        <w:t>thẩm định dự án có quyền yêu cầu chủ đầu tư giải trình, bổ sung hồ sơ dự án nhằm làm rõ các nội dung cần thẩm định theo quy định.</w:t>
      </w:r>
    </w:p>
    <w:p w:rsidR="009E5601" w:rsidRPr="002C78F1" w:rsidRDefault="009E5601" w:rsidP="001B6D85">
      <w:pPr>
        <w:pStyle w:val="NormalWeb"/>
        <w:shd w:val="clear" w:color="auto" w:fill="FFFFFF"/>
        <w:spacing w:before="120" w:beforeAutospacing="0" w:after="0" w:afterAutospacing="0"/>
        <w:ind w:firstLine="567"/>
        <w:jc w:val="both"/>
        <w:rPr>
          <w:sz w:val="28"/>
          <w:szCs w:val="28"/>
          <w:lang w:val="sv-SE"/>
        </w:rPr>
      </w:pPr>
      <w:r w:rsidRPr="002C78F1">
        <w:rPr>
          <w:sz w:val="28"/>
          <w:szCs w:val="28"/>
          <w:lang w:val="sv-SE"/>
        </w:rPr>
        <w:t>c) </w:t>
      </w:r>
      <w:r w:rsidRPr="00FC5D8C">
        <w:rPr>
          <w:sz w:val="28"/>
          <w:szCs w:val="28"/>
          <w:lang w:val="vi-VN"/>
        </w:rPr>
        <w:t xml:space="preserve">Đơn vị đầu mối </w:t>
      </w:r>
      <w:r w:rsidRPr="002C78F1">
        <w:rPr>
          <w:sz w:val="28"/>
          <w:szCs w:val="28"/>
          <w:lang w:val="sv-SE"/>
        </w:rPr>
        <w:t xml:space="preserve">thẩm định </w:t>
      </w:r>
      <w:r w:rsidRPr="00FC5D8C">
        <w:rPr>
          <w:sz w:val="28"/>
          <w:szCs w:val="28"/>
          <w:lang w:val="vi-VN"/>
        </w:rPr>
        <w:t xml:space="preserve">tổng hợp các nội dung thẩm định, các ý kiến thẩm định thiết kế </w:t>
      </w:r>
      <w:r w:rsidRPr="002C78F1">
        <w:rPr>
          <w:sz w:val="28"/>
          <w:szCs w:val="28"/>
          <w:lang w:val="sv-SE"/>
        </w:rPr>
        <w:t>cơ sở, thiết kế chi tiết</w:t>
      </w:r>
      <w:r w:rsidRPr="00FC5D8C">
        <w:rPr>
          <w:sz w:val="28"/>
          <w:szCs w:val="28"/>
          <w:lang w:val="vi-VN"/>
        </w:rPr>
        <w:t>, các ý kiến của các cơ quan liên quan, nhận xét, đánh giá, kiến nghị và trình người quyết định đầu tư phê duyệt dự án.</w:t>
      </w:r>
    </w:p>
    <w:p w:rsidR="009E5601" w:rsidRPr="002C78F1" w:rsidRDefault="009E5601" w:rsidP="001B6D85">
      <w:pPr>
        <w:widowControl w:val="0"/>
        <w:pBdr>
          <w:top w:val="nil"/>
          <w:left w:val="nil"/>
          <w:bottom w:val="nil"/>
          <w:right w:val="nil"/>
          <w:between w:val="nil"/>
        </w:pBdr>
        <w:spacing w:before="120" w:after="0" w:line="240" w:lineRule="auto"/>
        <w:ind w:firstLine="567"/>
        <w:rPr>
          <w:rFonts w:eastAsia="Times New Roman" w:cs="Times New Roman"/>
          <w:color w:val="000000"/>
          <w:szCs w:val="28"/>
          <w:lang w:val="sv-SE"/>
        </w:rPr>
      </w:pPr>
      <w:r w:rsidRPr="002C78F1">
        <w:rPr>
          <w:rFonts w:eastAsia="Times New Roman" w:cs="Times New Roman"/>
          <w:color w:val="000000"/>
          <w:szCs w:val="28"/>
          <w:lang w:val="sv-SE"/>
        </w:rPr>
        <w:t xml:space="preserve">4. Trường hợp dự án trong lĩnh vực khác có hạng mục ứng dụng công nghệ thông tin, việc quản lý chi phí, quản lý chất lượng hạng mục ứng dụng công nghệ thông tin thực hiện theo quy định tại Nghị định số 73/2019/NĐ-CP. Đơn vị </w:t>
      </w:r>
      <w:r w:rsidRPr="002C78F1">
        <w:rPr>
          <w:rFonts w:eastAsia="Times New Roman" w:cs="Times New Roman"/>
          <w:color w:val="000000"/>
          <w:szCs w:val="28"/>
          <w:lang w:val="sv-SE"/>
        </w:rPr>
        <w:lastRenderedPageBreak/>
        <w:t xml:space="preserve">đầu mối thẩm định dự án có trách nhiệm gửi hồ sơ lấy ý kiến thẩm định của Sở Thông tin và Truyền thông về thiết kế cơ sở, thiết kế chi tiết của hạng mục ứng dụng công nghệ thông tin trong dự án. </w:t>
      </w:r>
    </w:p>
    <w:p w:rsidR="009E5601" w:rsidRPr="002C78F1" w:rsidRDefault="009E5601" w:rsidP="001B6D85">
      <w:pPr>
        <w:pStyle w:val="NormalWeb"/>
        <w:shd w:val="clear" w:color="auto" w:fill="FFFFFF"/>
        <w:spacing w:before="120" w:beforeAutospacing="0" w:after="0" w:afterAutospacing="0"/>
        <w:ind w:firstLine="567"/>
        <w:jc w:val="both"/>
        <w:rPr>
          <w:b/>
          <w:sz w:val="28"/>
          <w:szCs w:val="28"/>
          <w:lang w:val="sv-SE"/>
        </w:rPr>
      </w:pPr>
      <w:r w:rsidRPr="002C78F1">
        <w:rPr>
          <w:b/>
          <w:sz w:val="28"/>
          <w:szCs w:val="28"/>
          <w:lang w:val="sv-SE"/>
        </w:rPr>
        <w:t>Điều 7. Nghiệm thu sản phẩm của dự án</w:t>
      </w:r>
    </w:p>
    <w:p w:rsidR="009E5601" w:rsidRPr="002C78F1" w:rsidRDefault="009E5601" w:rsidP="001B6D85">
      <w:pPr>
        <w:pStyle w:val="NormalWeb"/>
        <w:shd w:val="clear" w:color="auto" w:fill="FFFFFF"/>
        <w:spacing w:before="120" w:beforeAutospacing="0" w:after="0" w:afterAutospacing="0"/>
        <w:ind w:firstLine="567"/>
        <w:jc w:val="both"/>
        <w:rPr>
          <w:sz w:val="28"/>
          <w:szCs w:val="28"/>
          <w:lang w:val="sv-SE"/>
        </w:rPr>
      </w:pPr>
      <w:r w:rsidRPr="002C78F1">
        <w:rPr>
          <w:sz w:val="28"/>
          <w:szCs w:val="28"/>
          <w:lang w:val="sv-SE"/>
        </w:rPr>
        <w:t>1. Chủ đầu tư tổ chức nghiệm thu sản phẩm hoặc hạng mục công việc của dự án với sự tham gia của các tổ chức, cá nhân tư vấn, cung cấp thiết bị, triển khai và cơ quan, đơn vị liên quan (</w:t>
      </w:r>
      <w:r w:rsidRPr="002C78F1">
        <w:rPr>
          <w:i/>
          <w:sz w:val="28"/>
          <w:szCs w:val="28"/>
          <w:lang w:val="sv-SE"/>
        </w:rPr>
        <w:t>nếu có</w:t>
      </w:r>
      <w:r w:rsidRPr="002C78F1">
        <w:rPr>
          <w:sz w:val="28"/>
          <w:szCs w:val="28"/>
          <w:lang w:val="sv-SE"/>
        </w:rPr>
        <w:t>).</w:t>
      </w:r>
    </w:p>
    <w:p w:rsidR="009E5601" w:rsidRPr="002C78F1" w:rsidRDefault="009E5601" w:rsidP="001B6D85">
      <w:pPr>
        <w:pStyle w:val="NormalWeb"/>
        <w:shd w:val="clear" w:color="auto" w:fill="FFFFFF"/>
        <w:spacing w:before="120" w:beforeAutospacing="0" w:after="0" w:afterAutospacing="0"/>
        <w:ind w:firstLine="567"/>
        <w:jc w:val="both"/>
        <w:rPr>
          <w:sz w:val="28"/>
          <w:szCs w:val="28"/>
          <w:lang w:val="sv-SE"/>
        </w:rPr>
      </w:pPr>
      <w:r w:rsidRPr="002C78F1">
        <w:rPr>
          <w:sz w:val="28"/>
          <w:szCs w:val="28"/>
          <w:lang w:val="sv-SE"/>
        </w:rPr>
        <w:t xml:space="preserve">2. Trong vòng 10 ngày kể từ ngày nghiệm thu bàn giao, đưa sản phẩm hoặc hạng mục công việc của dự án vào khai thác, sử dụng đạt yêu cầu và được các bên tham gia nghiệm thu chấp thuận, ký kết biên bản nghiệm thu, Chủ đầu tư phải gửi Báo cáo hoàn thành sản phẩm hoặc hạng mục công việc của dự án cùng danh mục hồ sơ hoàn thành sản phẩm hoặc hạng mục công việc của dự án cho Sở Thông tin và Truyền thông để theo dõi, kiểm tra sự tuân thủ các quy định của pháp luật khi cần thiết. </w:t>
      </w:r>
    </w:p>
    <w:p w:rsidR="009E5601" w:rsidRPr="002C78F1" w:rsidRDefault="009E5601" w:rsidP="00F87DFC">
      <w:pPr>
        <w:spacing w:before="120" w:after="240" w:line="240" w:lineRule="auto"/>
        <w:jc w:val="center"/>
        <w:rPr>
          <w:rFonts w:eastAsia="MS Mincho" w:cs="Times New Roman"/>
          <w:b/>
          <w:sz w:val="26"/>
          <w:szCs w:val="28"/>
          <w:lang w:val="sv-SE"/>
        </w:rPr>
      </w:pPr>
      <w:r w:rsidRPr="002C78F1">
        <w:rPr>
          <w:rFonts w:eastAsia="MS Mincho" w:cs="Times New Roman"/>
          <w:b/>
          <w:szCs w:val="28"/>
          <w:lang w:val="sv-SE"/>
        </w:rPr>
        <w:t>Chương III</w:t>
      </w:r>
      <w:r w:rsidRPr="002C78F1">
        <w:rPr>
          <w:rFonts w:eastAsia="MS Mincho" w:cs="Times New Roman"/>
          <w:b/>
          <w:szCs w:val="28"/>
          <w:lang w:val="sv-SE"/>
        </w:rPr>
        <w:br/>
      </w:r>
      <w:r w:rsidRPr="002C78F1">
        <w:rPr>
          <w:rFonts w:eastAsia="MS Mincho" w:cs="Times New Roman"/>
          <w:b/>
          <w:sz w:val="26"/>
          <w:szCs w:val="28"/>
          <w:lang w:val="sv-SE"/>
        </w:rPr>
        <w:t>QUẢN LÝ HOẠT ĐỘNG ỨNG DỤNG CÔNG NGHỆ THÔNG TIN SỬ DỤNG KINH PHÍ CHI THƯỜNG XUYÊN NGUỒN VỐN NGÂN SÁCH NHÀ NƯỚC</w:t>
      </w:r>
    </w:p>
    <w:p w:rsidR="009E5601" w:rsidRPr="002C78F1" w:rsidRDefault="009E5601" w:rsidP="001B6D85">
      <w:pPr>
        <w:pStyle w:val="NormalWeb"/>
        <w:shd w:val="clear" w:color="auto" w:fill="FFFFFF"/>
        <w:spacing w:before="120" w:beforeAutospacing="0" w:after="0" w:afterAutospacing="0"/>
        <w:ind w:firstLine="567"/>
        <w:jc w:val="both"/>
        <w:rPr>
          <w:b/>
          <w:sz w:val="28"/>
          <w:szCs w:val="28"/>
          <w:lang w:val="sv-SE"/>
        </w:rPr>
      </w:pPr>
      <w:r w:rsidRPr="002C78F1">
        <w:rPr>
          <w:b/>
          <w:sz w:val="28"/>
          <w:szCs w:val="28"/>
          <w:lang w:val="sv-SE"/>
        </w:rPr>
        <w:t>Điều 8. Quản lý thực hiện hoạt động đầu tư ứng dụng công nghệ thông tin sử dụng kinh phí chi thường xuyên nguồn vốn ngân sách nhà nước</w:t>
      </w:r>
    </w:p>
    <w:p w:rsidR="009E5601" w:rsidRPr="002C78F1" w:rsidRDefault="009E5601" w:rsidP="001B6D85">
      <w:pPr>
        <w:spacing w:before="120" w:after="0" w:line="240" w:lineRule="auto"/>
        <w:ind w:firstLine="567"/>
        <w:rPr>
          <w:rFonts w:eastAsia="MS Mincho" w:cs="Times New Roman"/>
          <w:spacing w:val="-2"/>
          <w:szCs w:val="28"/>
          <w:lang w:val="sv-SE"/>
        </w:rPr>
      </w:pPr>
      <w:r w:rsidRPr="002C78F1">
        <w:rPr>
          <w:rFonts w:eastAsia="MS Mincho" w:cs="Times New Roman"/>
          <w:spacing w:val="-2"/>
          <w:szCs w:val="28"/>
          <w:lang w:val="sv-SE"/>
        </w:rPr>
        <w:t>1. Việc quản lý các hoạt động đầu tư ứng dụng công nghệ thông tin sử dụng nguồn kinh phí chi thường xuyên nguồn vốn ngân sách nhà nước được thực hiện theo quy định tại Điều 51 Nghị định 73/2019/NĐ-CP và Thông tư số 03/2020/TT-BTTTT ngày 24/02/2020 của Bộ Thông tin và Truyền thông quy định về lập đề cương và dự toán chi tiết đối với hoạt động ứng dụng công nghệ thông tin sử dụng kinh phí chi thường xuyên thuộc nguồn vốn ngân sách nhà nước (</w:t>
      </w:r>
      <w:r w:rsidRPr="002C78F1">
        <w:rPr>
          <w:rFonts w:eastAsia="MS Mincho" w:cs="Times New Roman"/>
          <w:i/>
          <w:spacing w:val="-2"/>
          <w:szCs w:val="28"/>
          <w:lang w:val="sv-SE"/>
        </w:rPr>
        <w:t>sau đây gọi tắt là Thông tư số 03/2020/TT-BTTTT</w:t>
      </w:r>
      <w:r w:rsidRPr="002C78F1">
        <w:rPr>
          <w:rFonts w:eastAsia="MS Mincho" w:cs="Times New Roman"/>
          <w:spacing w:val="-2"/>
          <w:szCs w:val="28"/>
          <w:lang w:val="sv-SE"/>
        </w:rPr>
        <w:t>).</w:t>
      </w:r>
    </w:p>
    <w:p w:rsidR="009E5601" w:rsidRPr="002C78F1" w:rsidRDefault="009E5601" w:rsidP="001B6D85">
      <w:pPr>
        <w:spacing w:before="120" w:after="0" w:line="240" w:lineRule="auto"/>
        <w:ind w:firstLine="567"/>
        <w:rPr>
          <w:rFonts w:eastAsia="MS Mincho" w:cs="Times New Roman"/>
          <w:spacing w:val="-2"/>
          <w:szCs w:val="28"/>
          <w:lang w:val="sv-SE"/>
        </w:rPr>
      </w:pPr>
      <w:r w:rsidRPr="002C78F1">
        <w:rPr>
          <w:rFonts w:eastAsia="MS Mincho" w:cs="Times New Roman"/>
          <w:spacing w:val="-2"/>
          <w:szCs w:val="28"/>
          <w:lang w:val="sv-SE"/>
        </w:rPr>
        <w:t>2. Thẩm quyền quyết định: Thực hiện theo Nghị quyết số 07/2018/NQ-HĐND ngày 13/7/2018; Nghị quyết số 12/2020/NQ-HĐND ngày 14/7/2020 của HĐND tỉnh và các quy định hiện hành khác có liên quan.</w:t>
      </w:r>
    </w:p>
    <w:p w:rsidR="009E5601" w:rsidRPr="002C78F1" w:rsidRDefault="009E5601" w:rsidP="001B6D85">
      <w:pPr>
        <w:pStyle w:val="NormalWeb"/>
        <w:shd w:val="clear" w:color="auto" w:fill="FFFFFF"/>
        <w:spacing w:before="120" w:beforeAutospacing="0" w:after="0" w:afterAutospacing="0"/>
        <w:ind w:firstLine="567"/>
        <w:jc w:val="both"/>
        <w:rPr>
          <w:b/>
          <w:sz w:val="28"/>
          <w:szCs w:val="28"/>
          <w:lang w:val="sv-SE"/>
        </w:rPr>
      </w:pPr>
      <w:r w:rsidRPr="002C78F1">
        <w:rPr>
          <w:b/>
          <w:sz w:val="28"/>
          <w:szCs w:val="28"/>
          <w:lang w:val="sv-SE"/>
        </w:rPr>
        <w:t>Điều 9. Lập đề cương và dự toán chi tiết</w:t>
      </w:r>
    </w:p>
    <w:p w:rsidR="009E5601" w:rsidRPr="002C78F1" w:rsidRDefault="009E5601" w:rsidP="001B6D85">
      <w:pPr>
        <w:spacing w:before="120" w:after="0" w:line="240" w:lineRule="auto"/>
        <w:ind w:firstLine="567"/>
        <w:rPr>
          <w:rFonts w:eastAsia="MS Mincho" w:cs="Times New Roman"/>
          <w:spacing w:val="-2"/>
          <w:szCs w:val="28"/>
          <w:lang w:val="sv-SE"/>
        </w:rPr>
      </w:pPr>
      <w:r w:rsidRPr="002C78F1">
        <w:rPr>
          <w:rFonts w:eastAsia="MS Mincho" w:cs="Times New Roman"/>
          <w:spacing w:val="-2"/>
          <w:szCs w:val="28"/>
          <w:lang w:val="sv-SE"/>
        </w:rPr>
        <w:t>Việc lập đề cương và dự toán chi tiết áp dụng theo quy định tại Thông tư số 03/2020/TT-BTTTT.</w:t>
      </w:r>
      <w:r w:rsidRPr="002C78F1">
        <w:rPr>
          <w:rFonts w:eastAsia="MS Mincho" w:cs="Times New Roman"/>
          <w:spacing w:val="-2"/>
          <w:szCs w:val="28"/>
          <w:lang w:val="sv-SE"/>
        </w:rPr>
        <w:tab/>
      </w:r>
    </w:p>
    <w:p w:rsidR="009E5601" w:rsidRPr="002C78F1" w:rsidRDefault="009E5601" w:rsidP="001B6D85">
      <w:pPr>
        <w:pStyle w:val="NormalWeb"/>
        <w:shd w:val="clear" w:color="auto" w:fill="FFFFFF"/>
        <w:spacing w:before="120" w:beforeAutospacing="0" w:after="0" w:afterAutospacing="0"/>
        <w:ind w:firstLine="567"/>
        <w:jc w:val="both"/>
        <w:rPr>
          <w:b/>
          <w:sz w:val="28"/>
          <w:szCs w:val="28"/>
          <w:lang w:val="sv-SE"/>
        </w:rPr>
      </w:pPr>
      <w:r w:rsidRPr="002C78F1">
        <w:rPr>
          <w:b/>
          <w:sz w:val="28"/>
          <w:szCs w:val="28"/>
          <w:lang w:val="sv-SE"/>
        </w:rPr>
        <w:t>Điều 10. Thẩm định giá, thẩm tra đề cương và dự toán chi tiết</w:t>
      </w:r>
    </w:p>
    <w:p w:rsidR="009E5601" w:rsidRPr="002C78F1" w:rsidRDefault="009E5601" w:rsidP="001B6D85">
      <w:pPr>
        <w:spacing w:before="120" w:after="0" w:line="240" w:lineRule="auto"/>
        <w:ind w:firstLine="567"/>
        <w:rPr>
          <w:rFonts w:eastAsia="MS Mincho" w:cs="Times New Roman"/>
          <w:spacing w:val="-2"/>
          <w:szCs w:val="28"/>
          <w:lang w:val="sv-SE"/>
        </w:rPr>
      </w:pPr>
      <w:r w:rsidRPr="002C78F1">
        <w:rPr>
          <w:rFonts w:eastAsia="MS Mincho" w:cs="Times New Roman"/>
          <w:spacing w:val="-2"/>
          <w:szCs w:val="28"/>
          <w:lang w:val="sv-SE"/>
        </w:rPr>
        <w:t>Đơn vị sử dụng ngân sách lựa chọn tổ chức, cá nhân có năng lực, kinh nghiệm để thẩm định giá; thẩm tra đề cương và dự toán chi tiết trước khi trình thẩm định, phê duyệt.</w:t>
      </w:r>
    </w:p>
    <w:p w:rsidR="009E5601" w:rsidRPr="002C78F1" w:rsidRDefault="009E5601" w:rsidP="001B6D85">
      <w:pPr>
        <w:pStyle w:val="NormalWeb"/>
        <w:shd w:val="clear" w:color="auto" w:fill="FFFFFF"/>
        <w:spacing w:before="120" w:beforeAutospacing="0" w:after="0" w:afterAutospacing="0"/>
        <w:ind w:firstLine="567"/>
        <w:jc w:val="both"/>
        <w:rPr>
          <w:b/>
          <w:sz w:val="28"/>
          <w:szCs w:val="28"/>
          <w:lang w:val="sv-SE"/>
        </w:rPr>
      </w:pPr>
      <w:r w:rsidRPr="002C78F1">
        <w:rPr>
          <w:b/>
          <w:sz w:val="28"/>
          <w:szCs w:val="28"/>
          <w:lang w:val="sv-SE"/>
        </w:rPr>
        <w:t>Điều 11. Thẩm định về phương án, giải pháp kỹ thuật, công nghệ</w:t>
      </w:r>
    </w:p>
    <w:p w:rsidR="009E5601" w:rsidRPr="002C78F1" w:rsidRDefault="009E5601" w:rsidP="001B6D85">
      <w:pPr>
        <w:spacing w:before="120" w:after="0" w:line="240" w:lineRule="auto"/>
        <w:ind w:firstLine="567"/>
        <w:rPr>
          <w:rFonts w:eastAsia="MS Mincho" w:cs="Times New Roman"/>
          <w:spacing w:val="-2"/>
          <w:szCs w:val="28"/>
          <w:lang w:val="sv-SE"/>
        </w:rPr>
      </w:pPr>
      <w:r w:rsidRPr="002C78F1">
        <w:rPr>
          <w:rFonts w:eastAsia="MS Mincho" w:cs="Times New Roman"/>
          <w:spacing w:val="-2"/>
          <w:szCs w:val="28"/>
          <w:lang w:val="sv-SE"/>
        </w:rPr>
        <w:t xml:space="preserve">1. Sở Thông tin và Truyền thông thẩm định về phương án, giải pháp kỹ thuật, công nghệ đối với đề cương và dự toán chi tiết thuộc thẩm quyền phê duyệt </w:t>
      </w:r>
      <w:r w:rsidRPr="002C78F1">
        <w:rPr>
          <w:rFonts w:eastAsia="MS Mincho" w:cs="Times New Roman"/>
          <w:spacing w:val="-2"/>
          <w:szCs w:val="28"/>
          <w:lang w:val="sv-SE"/>
        </w:rPr>
        <w:lastRenderedPageBreak/>
        <w:t>của Chủ tịch Ủy ban nhân dân tỉnh, Chủ tịch Ủy ban nhân dân cấp huyện, cấp xã; Thủ trưởng các Sở, ban, ngành cấp tỉnh và tương đương; Thủ trưởng các cơ quan, tổ chức, đơn vị trực thuộc các Sở, ban, ngành cấp tỉnh, cấp huyện.</w:t>
      </w:r>
    </w:p>
    <w:p w:rsidR="009E5601" w:rsidRPr="002C78F1" w:rsidRDefault="009E5601" w:rsidP="001B6D85">
      <w:pPr>
        <w:spacing w:before="120" w:after="0" w:line="240" w:lineRule="auto"/>
        <w:ind w:firstLine="567"/>
        <w:rPr>
          <w:rFonts w:eastAsia="MS Mincho" w:cs="Times New Roman"/>
          <w:spacing w:val="-2"/>
          <w:szCs w:val="28"/>
          <w:lang w:val="sv-SE"/>
        </w:rPr>
      </w:pPr>
      <w:r w:rsidRPr="002C78F1">
        <w:rPr>
          <w:rFonts w:eastAsia="MS Mincho" w:cs="Times New Roman"/>
          <w:spacing w:val="-2"/>
          <w:szCs w:val="28"/>
          <w:lang w:val="sv-SE"/>
        </w:rPr>
        <w:t>2. Trường hợp Sở Thông tin và Truyền thông đồng thời là đơn vị sử dụng ngân sách, Sở Thông tin và Truyền thông thành lập hội đồng thẩm định để thẩm định về phương án, giải pháp kỹ thuật, công nghệ.</w:t>
      </w:r>
    </w:p>
    <w:p w:rsidR="009E5601" w:rsidRPr="002C78F1" w:rsidRDefault="009E5601" w:rsidP="001B6D85">
      <w:pPr>
        <w:pStyle w:val="NormalWeb"/>
        <w:shd w:val="clear" w:color="auto" w:fill="FFFFFF"/>
        <w:spacing w:before="120" w:beforeAutospacing="0" w:after="0" w:afterAutospacing="0"/>
        <w:ind w:firstLine="567"/>
        <w:jc w:val="both"/>
        <w:rPr>
          <w:b/>
          <w:sz w:val="28"/>
          <w:szCs w:val="28"/>
          <w:lang w:val="sv-SE"/>
        </w:rPr>
      </w:pPr>
      <w:r w:rsidRPr="002C78F1">
        <w:rPr>
          <w:b/>
          <w:sz w:val="28"/>
          <w:szCs w:val="28"/>
          <w:lang w:val="sv-SE"/>
        </w:rPr>
        <w:t>Điều 12. Thẩm định đề cương và dự toán chi tiết</w:t>
      </w:r>
    </w:p>
    <w:p w:rsidR="009E5601" w:rsidRPr="002C78F1" w:rsidRDefault="009E5601" w:rsidP="001B6D85">
      <w:pPr>
        <w:spacing w:before="120" w:after="0" w:line="240" w:lineRule="auto"/>
        <w:ind w:firstLine="567"/>
        <w:rPr>
          <w:rFonts w:eastAsia="MS Mincho" w:cs="Times New Roman"/>
          <w:spacing w:val="-2"/>
          <w:szCs w:val="28"/>
          <w:lang w:val="sv-SE"/>
        </w:rPr>
      </w:pPr>
      <w:r w:rsidRPr="002C78F1">
        <w:rPr>
          <w:rFonts w:eastAsia="MS Mincho" w:cs="Times New Roman"/>
          <w:spacing w:val="-2"/>
          <w:szCs w:val="28"/>
          <w:lang w:val="sv-SE"/>
        </w:rPr>
        <w:t xml:space="preserve">1. Sở Tài chính là đơn vị đầu mối thẩm định đề cương và dự toán chi tiết thuộc thẩm quyền phê duyệt của Chủ tịch Ủy ban nhân dân tỉnh. </w:t>
      </w:r>
    </w:p>
    <w:p w:rsidR="009E5601" w:rsidRPr="002C78F1" w:rsidRDefault="009E5601" w:rsidP="001B6D85">
      <w:pPr>
        <w:spacing w:before="120" w:after="0" w:line="240" w:lineRule="auto"/>
        <w:ind w:firstLine="567"/>
        <w:rPr>
          <w:rFonts w:eastAsia="MS Mincho" w:cs="Times New Roman"/>
          <w:spacing w:val="-2"/>
          <w:szCs w:val="28"/>
          <w:lang w:val="sv-SE"/>
        </w:rPr>
      </w:pPr>
      <w:r w:rsidRPr="002C78F1">
        <w:rPr>
          <w:rFonts w:eastAsia="MS Mincho" w:cs="Times New Roman"/>
          <w:spacing w:val="-2"/>
          <w:szCs w:val="28"/>
          <w:lang w:val="sv-SE"/>
        </w:rPr>
        <w:t>2. Phòng Tài chính - Kế hoạch cấp huyện là đơn vị đầu mối thẩm định đề cương và dự toán chi tiết thuộc thẩm quyền phê duyệt của Chủ tịch Ủy ban nhân dân cấp huyện.</w:t>
      </w:r>
    </w:p>
    <w:p w:rsidR="009E5601" w:rsidRPr="002C78F1" w:rsidRDefault="009E5601" w:rsidP="001B6D85">
      <w:pPr>
        <w:spacing w:before="120" w:after="0" w:line="240" w:lineRule="auto"/>
        <w:ind w:firstLine="567"/>
        <w:rPr>
          <w:rFonts w:eastAsia="MS Mincho" w:cs="Times New Roman"/>
          <w:spacing w:val="-2"/>
          <w:szCs w:val="28"/>
          <w:lang w:val="sv-SE"/>
        </w:rPr>
      </w:pPr>
      <w:r w:rsidRPr="002C78F1">
        <w:rPr>
          <w:rFonts w:eastAsia="MS Mincho" w:cs="Times New Roman"/>
          <w:spacing w:val="-2"/>
          <w:szCs w:val="28"/>
          <w:lang w:val="sv-SE"/>
        </w:rPr>
        <w:t>3. Trong quá trình thẩm định đề cương và dự toán chi tiết, đơn vị thẩm định có quyền yêu cầu đơn vị sử dụng ngân sách giải trình, bổ sung hồ sơ đề cương và dự toán chi tiết nhằm làm rõ các nội dung cần thẩm định theo quy định của Quy định này và của các văn bản pháp luật có liên quan.</w:t>
      </w:r>
    </w:p>
    <w:p w:rsidR="009E5601" w:rsidRPr="002C78F1" w:rsidRDefault="009E5601" w:rsidP="001B6D85">
      <w:pPr>
        <w:pStyle w:val="NormalWeb"/>
        <w:shd w:val="clear" w:color="auto" w:fill="FFFFFF"/>
        <w:spacing w:before="120" w:beforeAutospacing="0" w:after="0" w:afterAutospacing="0"/>
        <w:ind w:firstLine="567"/>
        <w:jc w:val="both"/>
        <w:rPr>
          <w:b/>
          <w:sz w:val="28"/>
          <w:szCs w:val="28"/>
          <w:lang w:val="sv-SE"/>
        </w:rPr>
      </w:pPr>
      <w:r w:rsidRPr="002C78F1">
        <w:rPr>
          <w:b/>
          <w:sz w:val="28"/>
          <w:szCs w:val="28"/>
          <w:lang w:val="sv-SE"/>
        </w:rPr>
        <w:t>Điều 13. Quản lý thực hiện hoạt động thuê dịch vụ công nghệ thông tin không có sẵn trên thị trường (</w:t>
      </w:r>
      <w:r w:rsidRPr="002C78F1">
        <w:rPr>
          <w:b/>
          <w:i/>
          <w:sz w:val="28"/>
          <w:szCs w:val="28"/>
          <w:lang w:val="sv-SE"/>
        </w:rPr>
        <w:t>theo yêu cầu riêng</w:t>
      </w:r>
      <w:r w:rsidRPr="002C78F1">
        <w:rPr>
          <w:b/>
          <w:sz w:val="28"/>
          <w:szCs w:val="28"/>
          <w:lang w:val="sv-SE"/>
        </w:rPr>
        <w:t>) sử dụng kinh phí chi thường xuyên nguồn vốn ngân sách nhà nước</w:t>
      </w:r>
    </w:p>
    <w:p w:rsidR="009E5601" w:rsidRPr="002C78F1" w:rsidRDefault="009E5601" w:rsidP="001B6D85">
      <w:pPr>
        <w:spacing w:before="120" w:after="0" w:line="240" w:lineRule="auto"/>
        <w:ind w:firstLine="567"/>
        <w:rPr>
          <w:rFonts w:eastAsia="MS Mincho" w:cs="Times New Roman"/>
          <w:spacing w:val="-2"/>
          <w:szCs w:val="28"/>
          <w:lang w:val="sv-SE"/>
        </w:rPr>
      </w:pPr>
      <w:r w:rsidRPr="002C78F1">
        <w:rPr>
          <w:rFonts w:eastAsia="MS Mincho" w:cs="Times New Roman"/>
          <w:spacing w:val="-2"/>
          <w:szCs w:val="28"/>
          <w:lang w:val="sv-SE"/>
        </w:rPr>
        <w:t xml:space="preserve">1. Trình tự thực hiện được quy định cụ thể tại Điều 53, 54, 55, 56, 57, 58  Nghị định số 73/2019/NĐ-CP và Thông tư số 12/2020/TT-BTTTT ngày 29/5/2020  của Bộ Thông tin và Truyền thông về việc hướng dẫn xác định chi phí thuê dịch vụ công nghệ thông  tin sử dụng nguồn vốn ngân sách nhà nước theo phương pháp tính chi phí. </w:t>
      </w:r>
    </w:p>
    <w:p w:rsidR="009E5601" w:rsidRPr="002C78F1" w:rsidRDefault="009E5601" w:rsidP="001B6D85">
      <w:pPr>
        <w:spacing w:before="120" w:after="0" w:line="240" w:lineRule="auto"/>
        <w:ind w:firstLine="567"/>
        <w:rPr>
          <w:rFonts w:eastAsia="MS Mincho" w:cs="Times New Roman"/>
          <w:spacing w:val="-2"/>
          <w:szCs w:val="28"/>
          <w:lang w:val="sv-SE"/>
        </w:rPr>
      </w:pPr>
      <w:r w:rsidRPr="002C78F1">
        <w:rPr>
          <w:rFonts w:eastAsia="MS Mincho" w:cs="Times New Roman"/>
          <w:spacing w:val="-2"/>
          <w:szCs w:val="28"/>
          <w:lang w:val="sv-SE"/>
        </w:rPr>
        <w:t>2. Thẩm quyền quyết định: Thực hiện theo Nghị quyết số 07/2018/NQ-HĐND ngày 13/7/2018; Nghị quyết số 12/2020/NQ-HĐND ngày 14/7/2020 của HĐND tỉnh và các quy định hiện hành khác có liên quan.</w:t>
      </w:r>
    </w:p>
    <w:p w:rsidR="009E5601" w:rsidRPr="002C78F1" w:rsidRDefault="009E5601" w:rsidP="001B6D85">
      <w:pPr>
        <w:widowControl w:val="0"/>
        <w:pBdr>
          <w:top w:val="nil"/>
          <w:left w:val="nil"/>
          <w:bottom w:val="nil"/>
          <w:right w:val="nil"/>
          <w:between w:val="nil"/>
        </w:pBdr>
        <w:spacing w:before="120" w:after="0" w:line="240" w:lineRule="auto"/>
        <w:ind w:firstLine="567"/>
        <w:rPr>
          <w:rFonts w:eastAsia="Times New Roman" w:cs="Times New Roman"/>
          <w:b/>
          <w:color w:val="000000"/>
          <w:szCs w:val="28"/>
          <w:lang w:val="sv-SE"/>
        </w:rPr>
      </w:pPr>
      <w:r w:rsidRPr="002C78F1">
        <w:rPr>
          <w:rFonts w:eastAsia="Times New Roman" w:cs="Times New Roman"/>
          <w:b/>
          <w:color w:val="000000"/>
          <w:szCs w:val="28"/>
          <w:lang w:val="sv-SE"/>
        </w:rPr>
        <w:t>Điều 14. Thẩm định giá, thẩm tra kế hoạch thuê</w:t>
      </w:r>
    </w:p>
    <w:p w:rsidR="009E5601" w:rsidRPr="002C78F1" w:rsidRDefault="009E5601" w:rsidP="001B6D85">
      <w:pPr>
        <w:widowControl w:val="0"/>
        <w:pBdr>
          <w:top w:val="nil"/>
          <w:left w:val="nil"/>
          <w:bottom w:val="nil"/>
          <w:right w:val="nil"/>
          <w:between w:val="nil"/>
        </w:pBdr>
        <w:spacing w:before="120" w:after="0" w:line="240" w:lineRule="auto"/>
        <w:ind w:firstLine="567"/>
        <w:rPr>
          <w:rFonts w:eastAsia="Times New Roman" w:cs="Times New Roman"/>
          <w:color w:val="000000"/>
          <w:szCs w:val="28"/>
          <w:lang w:val="sv-SE"/>
        </w:rPr>
      </w:pPr>
      <w:r w:rsidRPr="002C78F1">
        <w:rPr>
          <w:rFonts w:eastAsia="Times New Roman" w:cs="Times New Roman"/>
          <w:color w:val="000000"/>
          <w:szCs w:val="28"/>
          <w:lang w:val="sv-SE"/>
        </w:rPr>
        <w:t>Đơn vị sử dụng ngân sách được giao nhiệm vụ thuê dịch vụ (</w:t>
      </w:r>
      <w:r w:rsidRPr="002C78F1">
        <w:rPr>
          <w:rFonts w:eastAsia="Times New Roman" w:cs="Times New Roman"/>
          <w:i/>
          <w:color w:val="000000"/>
          <w:szCs w:val="28"/>
          <w:lang w:val="sv-SE"/>
        </w:rPr>
        <w:t>sau đây gọi tắt là chủ trì thuê</w:t>
      </w:r>
      <w:r w:rsidRPr="002C78F1">
        <w:rPr>
          <w:rFonts w:eastAsia="Times New Roman" w:cs="Times New Roman"/>
          <w:color w:val="000000"/>
          <w:szCs w:val="28"/>
          <w:lang w:val="sv-SE"/>
        </w:rPr>
        <w:t>) lựa chọn tổ chức, cá nhân có năng lực, kinh nghiệm để thẩm định giá; thẩm tra các nội dụng quy định tại khoản 3 Điều 56 Nghị định số 73/2019/NĐ-CP.</w:t>
      </w:r>
    </w:p>
    <w:p w:rsidR="009E5601" w:rsidRPr="002C78F1" w:rsidRDefault="009E5601" w:rsidP="001B6D85">
      <w:pPr>
        <w:widowControl w:val="0"/>
        <w:pBdr>
          <w:top w:val="nil"/>
          <w:left w:val="nil"/>
          <w:bottom w:val="nil"/>
          <w:right w:val="nil"/>
          <w:between w:val="nil"/>
        </w:pBdr>
        <w:spacing w:before="120" w:after="0" w:line="240" w:lineRule="auto"/>
        <w:ind w:firstLine="567"/>
        <w:rPr>
          <w:rFonts w:eastAsia="Times New Roman" w:cs="Times New Roman"/>
          <w:b/>
          <w:color w:val="000000"/>
          <w:szCs w:val="28"/>
          <w:lang w:val="sv-SE"/>
        </w:rPr>
      </w:pPr>
      <w:r w:rsidRPr="002C78F1">
        <w:rPr>
          <w:rFonts w:eastAsia="Times New Roman" w:cs="Times New Roman"/>
          <w:b/>
          <w:color w:val="000000"/>
          <w:szCs w:val="28"/>
          <w:lang w:val="sv-SE"/>
        </w:rPr>
        <w:t>Điều 15. Ý kiến của đơn vị chuyên môn về công nghệ thông tin đối với kế hoạch thuê</w:t>
      </w:r>
    </w:p>
    <w:p w:rsidR="009E5601" w:rsidRPr="002C78F1" w:rsidRDefault="009E5601" w:rsidP="001B6D85">
      <w:pPr>
        <w:widowControl w:val="0"/>
        <w:pBdr>
          <w:top w:val="nil"/>
          <w:left w:val="nil"/>
          <w:bottom w:val="nil"/>
          <w:right w:val="nil"/>
          <w:between w:val="nil"/>
        </w:pBdr>
        <w:spacing w:before="120" w:after="0" w:line="240" w:lineRule="auto"/>
        <w:ind w:firstLine="567"/>
        <w:rPr>
          <w:rFonts w:eastAsia="Times New Roman" w:cs="Times New Roman"/>
          <w:color w:val="000000"/>
          <w:szCs w:val="28"/>
          <w:lang w:val="sv-SE"/>
        </w:rPr>
      </w:pPr>
      <w:r w:rsidRPr="002C78F1">
        <w:rPr>
          <w:rFonts w:eastAsia="Times New Roman" w:cs="Times New Roman"/>
          <w:color w:val="000000"/>
          <w:szCs w:val="28"/>
          <w:lang w:val="sv-SE"/>
        </w:rPr>
        <w:t xml:space="preserve">1. Sở Thông tin và Truyền thông là đơn vị cho ý kiến chuyên môn về công nghệ thông tin đối với kế hoạch thuê thuộc thẩm quyền phê duyệt của Chủ tịch Ủy ban nhân dân tỉnh, Chủ tịch Ủy ban nhân dân cấp huyện, cấp xã; Thủ trưởng các Sở, ban, ngành cấp tỉnh và tương đương; </w:t>
      </w:r>
      <w:r w:rsidRPr="002C78F1">
        <w:rPr>
          <w:rFonts w:eastAsia="MS Mincho" w:cs="Times New Roman"/>
          <w:spacing w:val="-2"/>
          <w:szCs w:val="28"/>
          <w:lang w:val="sv-SE"/>
        </w:rPr>
        <w:t>Thủ trưởng các cơ quan, tổ chức, đơn vị trực thuộc các Sở, ban, ngành cấp tỉnh, cấp huyện.</w:t>
      </w:r>
    </w:p>
    <w:p w:rsidR="009E5601" w:rsidRPr="002C78F1" w:rsidRDefault="009E5601" w:rsidP="001B6D85">
      <w:pPr>
        <w:widowControl w:val="0"/>
        <w:pBdr>
          <w:top w:val="nil"/>
          <w:left w:val="nil"/>
          <w:bottom w:val="nil"/>
          <w:right w:val="nil"/>
          <w:between w:val="nil"/>
        </w:pBdr>
        <w:spacing w:before="120" w:after="0" w:line="240" w:lineRule="auto"/>
        <w:ind w:firstLine="567"/>
        <w:rPr>
          <w:rFonts w:eastAsia="Times New Roman" w:cs="Times New Roman"/>
          <w:color w:val="000000"/>
          <w:szCs w:val="28"/>
          <w:lang w:val="sv-SE"/>
        </w:rPr>
      </w:pPr>
      <w:r w:rsidRPr="002C78F1">
        <w:rPr>
          <w:rFonts w:eastAsia="Times New Roman" w:cs="Times New Roman"/>
          <w:color w:val="000000"/>
          <w:szCs w:val="28"/>
          <w:lang w:val="sv-SE"/>
        </w:rPr>
        <w:lastRenderedPageBreak/>
        <w:t>2. Trường hợp Sở Thông tin và Truyền thông đồng thời là đơn vị chủ trì thuê, Sở Thông tin và Truyền thông thành lập Hội đồng thẩm định chuyên môn về công nghệ thông.</w:t>
      </w:r>
    </w:p>
    <w:p w:rsidR="009E5601" w:rsidRPr="002C78F1" w:rsidRDefault="009E5601" w:rsidP="001B6D85">
      <w:pPr>
        <w:widowControl w:val="0"/>
        <w:pBdr>
          <w:top w:val="nil"/>
          <w:left w:val="nil"/>
          <w:bottom w:val="nil"/>
          <w:right w:val="nil"/>
          <w:between w:val="nil"/>
        </w:pBdr>
        <w:spacing w:before="120" w:after="0" w:line="240" w:lineRule="auto"/>
        <w:ind w:firstLine="567"/>
        <w:rPr>
          <w:rFonts w:eastAsia="Times New Roman" w:cs="Times New Roman"/>
          <w:b/>
          <w:color w:val="000000"/>
          <w:szCs w:val="28"/>
          <w:lang w:val="sv-SE"/>
        </w:rPr>
      </w:pPr>
      <w:r w:rsidRPr="002C78F1">
        <w:rPr>
          <w:rFonts w:eastAsia="Times New Roman" w:cs="Times New Roman"/>
          <w:b/>
          <w:color w:val="000000"/>
          <w:szCs w:val="28"/>
          <w:lang w:val="sv-SE"/>
        </w:rPr>
        <w:t xml:space="preserve">Điều 16. Thẩm định kế hoạch thuê </w:t>
      </w:r>
    </w:p>
    <w:p w:rsidR="009E5601" w:rsidRPr="002C78F1" w:rsidRDefault="009E5601" w:rsidP="001B6D85">
      <w:pPr>
        <w:widowControl w:val="0"/>
        <w:pBdr>
          <w:top w:val="nil"/>
          <w:left w:val="nil"/>
          <w:bottom w:val="nil"/>
          <w:right w:val="nil"/>
          <w:between w:val="nil"/>
        </w:pBdr>
        <w:spacing w:before="120" w:after="0" w:line="240" w:lineRule="auto"/>
        <w:ind w:firstLine="567"/>
        <w:rPr>
          <w:rFonts w:eastAsia="Times New Roman" w:cs="Times New Roman"/>
          <w:color w:val="000000"/>
          <w:szCs w:val="28"/>
          <w:lang w:val="sv-SE"/>
        </w:rPr>
      </w:pPr>
      <w:r w:rsidRPr="002C78F1">
        <w:rPr>
          <w:rFonts w:eastAsia="Times New Roman" w:cs="Times New Roman"/>
          <w:color w:val="000000"/>
          <w:szCs w:val="28"/>
          <w:lang w:val="sv-SE"/>
        </w:rPr>
        <w:t xml:space="preserve">1. Sở Tài chính là đơn vị đầu mối thẩm định kế hoạch thuê thuộc thẩm quyền quyết định phê duyệt của Chủ tịch Ủy ban nhân dân tỉnh.  </w:t>
      </w:r>
    </w:p>
    <w:p w:rsidR="009E5601" w:rsidRPr="002C78F1" w:rsidRDefault="009E5601" w:rsidP="001B6D85">
      <w:pPr>
        <w:widowControl w:val="0"/>
        <w:pBdr>
          <w:top w:val="nil"/>
          <w:left w:val="nil"/>
          <w:bottom w:val="nil"/>
          <w:right w:val="nil"/>
          <w:between w:val="nil"/>
        </w:pBdr>
        <w:spacing w:before="120" w:after="0" w:line="240" w:lineRule="auto"/>
        <w:ind w:firstLine="567"/>
        <w:rPr>
          <w:rFonts w:eastAsia="Times New Roman" w:cs="Times New Roman"/>
          <w:color w:val="000000"/>
          <w:szCs w:val="28"/>
          <w:lang w:val="sv-SE"/>
        </w:rPr>
      </w:pPr>
      <w:r w:rsidRPr="002C78F1">
        <w:rPr>
          <w:rFonts w:eastAsia="Times New Roman" w:cs="Times New Roman"/>
          <w:color w:val="000000"/>
          <w:szCs w:val="28"/>
          <w:lang w:val="sv-SE"/>
        </w:rPr>
        <w:t>2. Phòng Tài chính - Kế hoạch cấp huyện là đơn vị đầu mối thẩm định kế hoạch thuê thuộc thẩm quyền phê duyệt của Chủ tịch Ủy ban nhân dân cấp huyện.</w:t>
      </w:r>
    </w:p>
    <w:p w:rsidR="009E5601" w:rsidRPr="002C78F1" w:rsidRDefault="009E5601" w:rsidP="001B6D85">
      <w:pPr>
        <w:widowControl w:val="0"/>
        <w:pBdr>
          <w:top w:val="nil"/>
          <w:left w:val="nil"/>
          <w:bottom w:val="nil"/>
          <w:right w:val="nil"/>
          <w:between w:val="nil"/>
        </w:pBdr>
        <w:spacing w:before="120" w:after="0" w:line="240" w:lineRule="auto"/>
        <w:ind w:firstLine="567"/>
        <w:rPr>
          <w:rFonts w:eastAsia="Times New Roman" w:cs="Times New Roman"/>
          <w:color w:val="000000"/>
          <w:szCs w:val="28"/>
          <w:lang w:val="sv-SE"/>
        </w:rPr>
      </w:pPr>
      <w:r w:rsidRPr="002C78F1">
        <w:rPr>
          <w:rFonts w:eastAsia="Times New Roman" w:cs="Times New Roman"/>
          <w:color w:val="000000"/>
          <w:szCs w:val="28"/>
          <w:lang w:val="sv-SE"/>
        </w:rPr>
        <w:t>3. Đơn vị đầu mối thẩm định kế hoạch thuê thực hiện các quy định tại điểm b khoản 2 Điều 53 Nghị định số 73/2019/NĐ-CP.</w:t>
      </w:r>
    </w:p>
    <w:p w:rsidR="009E5601" w:rsidRPr="002C78F1" w:rsidRDefault="009E5601" w:rsidP="00F87DFC">
      <w:pPr>
        <w:spacing w:before="120" w:after="120" w:line="240" w:lineRule="auto"/>
        <w:jc w:val="center"/>
        <w:rPr>
          <w:rFonts w:cs="Times New Roman"/>
          <w:b/>
          <w:szCs w:val="28"/>
          <w:lang w:val="sv-SE"/>
        </w:rPr>
      </w:pPr>
      <w:r w:rsidRPr="002C78F1">
        <w:rPr>
          <w:rFonts w:cs="Times New Roman"/>
          <w:b/>
          <w:szCs w:val="28"/>
          <w:lang w:val="sv-SE"/>
        </w:rPr>
        <w:t>Chương IV</w:t>
      </w:r>
      <w:r w:rsidRPr="002C78F1">
        <w:rPr>
          <w:rFonts w:cs="Times New Roman"/>
          <w:b/>
          <w:szCs w:val="28"/>
          <w:lang w:val="sv-SE"/>
        </w:rPr>
        <w:br/>
        <w:t>TỔ CHỨC THỰC HIỆN</w:t>
      </w:r>
    </w:p>
    <w:p w:rsidR="009E5601" w:rsidRPr="002C78F1" w:rsidRDefault="009E5601" w:rsidP="001B6D85">
      <w:pPr>
        <w:widowControl w:val="0"/>
        <w:spacing w:before="120" w:after="0" w:line="240" w:lineRule="auto"/>
        <w:ind w:firstLine="567"/>
        <w:rPr>
          <w:rFonts w:eastAsia="MS Mincho" w:cs="Times New Roman"/>
          <w:b/>
          <w:szCs w:val="28"/>
          <w:lang w:val="sv-SE"/>
        </w:rPr>
      </w:pPr>
      <w:r w:rsidRPr="002C78F1">
        <w:rPr>
          <w:rFonts w:eastAsia="MS Mincho" w:cs="Times New Roman"/>
          <w:szCs w:val="28"/>
          <w:lang w:val="sv-SE"/>
        </w:rPr>
        <w:tab/>
      </w:r>
      <w:r w:rsidRPr="002C78F1">
        <w:rPr>
          <w:rFonts w:eastAsia="MS Mincho" w:cs="Times New Roman"/>
          <w:b/>
          <w:szCs w:val="28"/>
          <w:lang w:val="sv-SE"/>
        </w:rPr>
        <w:t>Điều 1</w:t>
      </w:r>
      <w:r w:rsidR="001B6D85" w:rsidRPr="002C78F1">
        <w:rPr>
          <w:rFonts w:eastAsia="MS Mincho" w:cs="Times New Roman"/>
          <w:b/>
          <w:szCs w:val="28"/>
          <w:lang w:val="sv-SE"/>
        </w:rPr>
        <w:t>7</w:t>
      </w:r>
      <w:r w:rsidRPr="002C78F1">
        <w:rPr>
          <w:rFonts w:eastAsia="MS Mincho" w:cs="Times New Roman"/>
          <w:b/>
          <w:szCs w:val="28"/>
          <w:lang w:val="sv-SE"/>
        </w:rPr>
        <w:t>. Trách nhiệm của Sở Thông tin và Truyền thông</w:t>
      </w:r>
    </w:p>
    <w:p w:rsidR="009E5601" w:rsidRPr="002C78F1" w:rsidRDefault="009E5601" w:rsidP="001B6D85">
      <w:pPr>
        <w:pStyle w:val="NormalWeb"/>
        <w:widowControl w:val="0"/>
        <w:shd w:val="clear" w:color="auto" w:fill="FFFFFF"/>
        <w:spacing w:before="120" w:beforeAutospacing="0" w:after="0" w:afterAutospacing="0"/>
        <w:ind w:firstLine="567"/>
        <w:jc w:val="both"/>
        <w:rPr>
          <w:rFonts w:eastAsia="MS Mincho"/>
          <w:spacing w:val="-4"/>
          <w:sz w:val="28"/>
          <w:szCs w:val="28"/>
          <w:lang w:val="sv-SE"/>
        </w:rPr>
      </w:pPr>
      <w:r w:rsidRPr="002C78F1">
        <w:rPr>
          <w:rFonts w:eastAsia="MS Mincho"/>
          <w:sz w:val="28"/>
          <w:szCs w:val="28"/>
          <w:lang w:val="sv-SE"/>
        </w:rPr>
        <w:tab/>
        <w:t xml:space="preserve">1. Chủ trì, phối hợp với Sở Kế hoạch và Đầu tư, Sở Tài chính và các Sở, ban, </w:t>
      </w:r>
      <w:r w:rsidRPr="002C78F1">
        <w:rPr>
          <w:rFonts w:eastAsia="MS Mincho"/>
          <w:spacing w:val="-4"/>
          <w:sz w:val="28"/>
          <w:szCs w:val="28"/>
          <w:lang w:val="sv-SE"/>
        </w:rPr>
        <w:t>ngành, Ủy ban nhân dân cấp huyện có liên quan trong việc tổng hợp, xây dựng Kế hoạch ứng dụng công nghệ thông tin hàng năm, trình Ủy ban nhân dân tỉnh phê duyệt.</w:t>
      </w:r>
    </w:p>
    <w:p w:rsidR="009E5601" w:rsidRPr="002C78F1" w:rsidRDefault="009E5601" w:rsidP="001B6D85">
      <w:pPr>
        <w:widowControl w:val="0"/>
        <w:shd w:val="clear" w:color="auto" w:fill="FFFFFF"/>
        <w:spacing w:before="120" w:after="0" w:line="240" w:lineRule="auto"/>
        <w:ind w:firstLine="567"/>
        <w:rPr>
          <w:rFonts w:eastAsia="MS Mincho" w:cs="Times New Roman"/>
          <w:szCs w:val="28"/>
          <w:lang w:val="sv-SE"/>
        </w:rPr>
      </w:pPr>
      <w:r w:rsidRPr="002C78F1">
        <w:rPr>
          <w:rFonts w:eastAsia="MS Mincho" w:cs="Times New Roman"/>
          <w:szCs w:val="28"/>
          <w:lang w:val="sv-SE"/>
        </w:rPr>
        <w:t>2. Hướng dẫn các Sở, ban, ngành, Ủy ban nhân dân cấp huyện, cấp xã và các đơn vị liên quan về thực hiện xây dựng thiết kế cơ sở, thiết kế chi tiết, báo cáo nghiên cứu khả thi, đề cương và dự toán chi tiết, kế hoạch thuê đối với các hoạt động ứng dụng công nghệ thông tin sử dụng nguồn vốn ngân sách nhà nước trên địa bàn tỉnh.</w:t>
      </w:r>
    </w:p>
    <w:p w:rsidR="009E5601" w:rsidRPr="002C78F1" w:rsidRDefault="009E5601" w:rsidP="001B6D85">
      <w:pPr>
        <w:widowControl w:val="0"/>
        <w:shd w:val="clear" w:color="auto" w:fill="FFFFFF"/>
        <w:spacing w:before="120" w:after="0" w:line="240" w:lineRule="auto"/>
        <w:ind w:firstLine="567"/>
        <w:rPr>
          <w:rFonts w:eastAsia="MS Mincho" w:cs="Times New Roman"/>
          <w:szCs w:val="28"/>
          <w:lang w:val="sv-SE"/>
        </w:rPr>
      </w:pPr>
      <w:r w:rsidRPr="002C78F1">
        <w:rPr>
          <w:rFonts w:eastAsia="MS Mincho" w:cs="Times New Roman"/>
          <w:szCs w:val="28"/>
          <w:lang w:val="sv-SE"/>
        </w:rPr>
        <w:t>3. Chủ trì, phối hợp với các cơ quan chức năng có liên quan quản lý các tiêu chuẩn kỹ thuật, chất lượng thiết bị công trình sản phẩm công nghệ thông tin.</w:t>
      </w:r>
    </w:p>
    <w:p w:rsidR="009E5601" w:rsidRPr="002C78F1" w:rsidRDefault="009E5601" w:rsidP="001B6D85">
      <w:pPr>
        <w:widowControl w:val="0"/>
        <w:shd w:val="clear" w:color="auto" w:fill="FFFFFF"/>
        <w:spacing w:before="120" w:after="0" w:line="240" w:lineRule="auto"/>
        <w:ind w:firstLine="567"/>
        <w:rPr>
          <w:rFonts w:eastAsia="MS Mincho" w:cs="Times New Roman"/>
          <w:szCs w:val="28"/>
          <w:lang w:val="sv-SE"/>
        </w:rPr>
      </w:pPr>
      <w:r w:rsidRPr="002C78F1">
        <w:rPr>
          <w:rFonts w:eastAsia="MS Mincho" w:cs="Times New Roman"/>
          <w:szCs w:val="28"/>
          <w:lang w:val="sv-SE"/>
        </w:rPr>
        <w:t>4. Chủ trì, phối hợp với Sở Kế hoạch và Đầu tư, Sở Tài chính và các cơ quan liên quan tổ chức kiểm tra đánh giá định kỳ tiến độ và kết quả thực hiện các dự án, hạng mục, nhiệm vụ ứng dụng công nghệ thông tin.</w:t>
      </w:r>
    </w:p>
    <w:p w:rsidR="009E5601" w:rsidRPr="002C78F1" w:rsidRDefault="009E5601" w:rsidP="001B6D85">
      <w:pPr>
        <w:widowControl w:val="0"/>
        <w:spacing w:before="120" w:after="0" w:line="240" w:lineRule="auto"/>
        <w:ind w:firstLine="567"/>
        <w:rPr>
          <w:rFonts w:eastAsia="MS Mincho" w:cs="Times New Roman"/>
          <w:b/>
          <w:szCs w:val="28"/>
          <w:lang w:val="sv-SE"/>
        </w:rPr>
      </w:pPr>
      <w:r w:rsidRPr="002C78F1">
        <w:rPr>
          <w:rFonts w:eastAsia="MS Mincho" w:cs="Times New Roman"/>
          <w:szCs w:val="28"/>
          <w:lang w:val="sv-SE"/>
        </w:rPr>
        <w:tab/>
      </w:r>
      <w:r w:rsidRPr="002C78F1">
        <w:rPr>
          <w:rFonts w:eastAsia="MS Mincho" w:cs="Times New Roman"/>
          <w:b/>
          <w:szCs w:val="28"/>
          <w:lang w:val="sv-SE"/>
        </w:rPr>
        <w:t>Điều 1</w:t>
      </w:r>
      <w:r w:rsidR="001B6D85" w:rsidRPr="002C78F1">
        <w:rPr>
          <w:rFonts w:eastAsia="MS Mincho" w:cs="Times New Roman"/>
          <w:b/>
          <w:szCs w:val="28"/>
          <w:lang w:val="sv-SE"/>
        </w:rPr>
        <w:t>8</w:t>
      </w:r>
      <w:r w:rsidRPr="002C78F1">
        <w:rPr>
          <w:rFonts w:eastAsia="MS Mincho" w:cs="Times New Roman"/>
          <w:b/>
          <w:szCs w:val="28"/>
          <w:lang w:val="sv-SE"/>
        </w:rPr>
        <w:t>. Trách nhiệm của Sở Kế hoạch và Đầu tư</w:t>
      </w:r>
    </w:p>
    <w:p w:rsidR="009E5601" w:rsidRPr="002C78F1" w:rsidRDefault="009E5601" w:rsidP="001B6D85">
      <w:pPr>
        <w:widowControl w:val="0"/>
        <w:spacing w:before="120" w:after="0" w:line="240" w:lineRule="auto"/>
        <w:ind w:firstLine="567"/>
        <w:rPr>
          <w:rFonts w:cs="Times New Roman"/>
          <w:spacing w:val="-4"/>
          <w:szCs w:val="28"/>
          <w:lang w:val="sv-SE"/>
        </w:rPr>
      </w:pPr>
      <w:r w:rsidRPr="002C78F1">
        <w:rPr>
          <w:rFonts w:eastAsia="MS Mincho" w:cs="Times New Roman"/>
          <w:spacing w:val="-4"/>
          <w:szCs w:val="28"/>
          <w:lang w:val="sv-SE"/>
        </w:rPr>
        <w:tab/>
      </w:r>
      <w:r w:rsidRPr="002C78F1">
        <w:rPr>
          <w:rFonts w:cs="Times New Roman"/>
          <w:spacing w:val="-4"/>
          <w:szCs w:val="28"/>
          <w:lang w:val="sv-SE"/>
        </w:rPr>
        <w:t>Chủ trì, phối hợp với Sở Tài chính tham mưu cho Ủy ban nhân dân tỉnh cân đối, bố trí vốn đầu tư các dự án công nghệ thông tin sử dụng vốn đầu tư công trong kế hoạch đầu tư công trung hạn 5 năm và hàng năm theo quy định của Luật đầu tư công.</w:t>
      </w:r>
    </w:p>
    <w:p w:rsidR="009E5601" w:rsidRPr="002C78F1" w:rsidRDefault="009E5601" w:rsidP="001B6D85">
      <w:pPr>
        <w:widowControl w:val="0"/>
        <w:spacing w:before="120" w:after="0" w:line="240" w:lineRule="auto"/>
        <w:ind w:firstLine="567"/>
        <w:rPr>
          <w:rFonts w:cs="Times New Roman"/>
          <w:b/>
          <w:szCs w:val="28"/>
          <w:lang w:val="sv-SE"/>
        </w:rPr>
      </w:pPr>
      <w:r w:rsidRPr="002C78F1">
        <w:rPr>
          <w:rFonts w:cs="Times New Roman"/>
          <w:szCs w:val="28"/>
          <w:lang w:val="sv-SE"/>
        </w:rPr>
        <w:tab/>
      </w:r>
      <w:r w:rsidRPr="002C78F1">
        <w:rPr>
          <w:rFonts w:cs="Times New Roman"/>
          <w:b/>
          <w:szCs w:val="28"/>
          <w:lang w:val="sv-SE"/>
        </w:rPr>
        <w:t xml:space="preserve">Điều </w:t>
      </w:r>
      <w:r w:rsidR="001B6D85" w:rsidRPr="002C78F1">
        <w:rPr>
          <w:rFonts w:cs="Times New Roman"/>
          <w:b/>
          <w:szCs w:val="28"/>
          <w:lang w:val="sv-SE"/>
        </w:rPr>
        <w:t>19</w:t>
      </w:r>
      <w:r w:rsidRPr="002C78F1">
        <w:rPr>
          <w:rFonts w:cs="Times New Roman"/>
          <w:b/>
          <w:szCs w:val="28"/>
          <w:lang w:val="sv-SE"/>
        </w:rPr>
        <w:t xml:space="preserve">. Trách nhiệm của Sở Tài chính  </w:t>
      </w:r>
    </w:p>
    <w:p w:rsidR="009E5601" w:rsidRPr="002C78F1" w:rsidRDefault="009E5601" w:rsidP="001B6D85">
      <w:pPr>
        <w:widowControl w:val="0"/>
        <w:spacing w:before="120" w:after="0" w:line="240" w:lineRule="auto"/>
        <w:ind w:firstLine="567"/>
        <w:rPr>
          <w:rFonts w:cs="Times New Roman"/>
          <w:szCs w:val="28"/>
          <w:lang w:val="sv-SE"/>
        </w:rPr>
      </w:pPr>
      <w:r w:rsidRPr="002C78F1">
        <w:rPr>
          <w:rFonts w:cs="Times New Roman"/>
          <w:szCs w:val="28"/>
          <w:lang w:val="sv-SE"/>
        </w:rPr>
        <w:tab/>
        <w:t>1. Chủ trì, phối hợp với Sở Thông tin và Truyền thông cân đối từ nguồn chi thường xuyên dành cho các dự án, hạng mục, nhiệm vụ ứng dụng công nghệ thông tin trên địa bàn tỉnh, báo cáo Ủy ban nhân dân tỉnh xem xét trình Hội đồng nhân dân tỉnh phê duyệt hàng năm.</w:t>
      </w:r>
    </w:p>
    <w:p w:rsidR="009E5601" w:rsidRPr="002C78F1" w:rsidRDefault="009E5601" w:rsidP="001B6D85">
      <w:pPr>
        <w:widowControl w:val="0"/>
        <w:spacing w:before="120" w:after="0" w:line="240" w:lineRule="auto"/>
        <w:ind w:firstLine="567"/>
        <w:rPr>
          <w:rFonts w:cs="Times New Roman"/>
          <w:szCs w:val="28"/>
          <w:lang w:val="sv-SE"/>
        </w:rPr>
      </w:pPr>
      <w:r w:rsidRPr="002C78F1">
        <w:rPr>
          <w:rFonts w:cs="Times New Roman"/>
          <w:szCs w:val="28"/>
          <w:lang w:val="sv-SE"/>
        </w:rPr>
        <w:lastRenderedPageBreak/>
        <w:tab/>
        <w:t>2. Thực hiện thẩm tra quyết toán các dự án, hạng mục, nhiệm vụ ứng dụng công nghệ thông tin trên địa bàn tỉnh theo quy định.</w:t>
      </w:r>
    </w:p>
    <w:p w:rsidR="009E5601" w:rsidRPr="002C78F1" w:rsidRDefault="009E5601" w:rsidP="001B6D85">
      <w:pPr>
        <w:widowControl w:val="0"/>
        <w:spacing w:before="120" w:after="0" w:line="240" w:lineRule="auto"/>
        <w:ind w:firstLine="567"/>
        <w:rPr>
          <w:rFonts w:cs="Times New Roman"/>
          <w:b/>
          <w:szCs w:val="28"/>
          <w:lang w:val="sv-SE"/>
        </w:rPr>
      </w:pPr>
      <w:r w:rsidRPr="002C78F1">
        <w:rPr>
          <w:rFonts w:cs="Times New Roman"/>
          <w:szCs w:val="28"/>
          <w:lang w:val="sv-SE"/>
        </w:rPr>
        <w:tab/>
      </w:r>
      <w:r w:rsidRPr="002C78F1">
        <w:rPr>
          <w:rFonts w:cs="Times New Roman"/>
          <w:b/>
          <w:szCs w:val="28"/>
          <w:lang w:val="sv-SE"/>
        </w:rPr>
        <w:t>Điều 2</w:t>
      </w:r>
      <w:r w:rsidR="001B6D85" w:rsidRPr="002C78F1">
        <w:rPr>
          <w:rFonts w:cs="Times New Roman"/>
          <w:b/>
          <w:szCs w:val="28"/>
          <w:lang w:val="sv-SE"/>
        </w:rPr>
        <w:t>0</w:t>
      </w:r>
      <w:r w:rsidRPr="002C78F1">
        <w:rPr>
          <w:rFonts w:cs="Times New Roman"/>
          <w:b/>
          <w:szCs w:val="28"/>
          <w:lang w:val="sv-SE"/>
        </w:rPr>
        <w:t>. Trách nhiệm của các cơ quan, tổ chức, cá nhân</w:t>
      </w:r>
    </w:p>
    <w:p w:rsidR="009E5601" w:rsidRPr="002C78F1" w:rsidRDefault="009E5601" w:rsidP="001B6D85">
      <w:pPr>
        <w:widowControl w:val="0"/>
        <w:spacing w:before="120" w:after="0" w:line="240" w:lineRule="auto"/>
        <w:ind w:firstLine="567"/>
        <w:rPr>
          <w:rFonts w:cs="Times New Roman"/>
          <w:szCs w:val="28"/>
          <w:lang w:val="sv-SE"/>
        </w:rPr>
      </w:pPr>
      <w:r w:rsidRPr="002C78F1">
        <w:rPr>
          <w:rFonts w:cs="Times New Roman"/>
          <w:szCs w:val="28"/>
          <w:lang w:val="sv-SE"/>
        </w:rPr>
        <w:tab/>
        <w:t>1. Các cơ quan nhà nước trên địa bàn tỉnh có trách nhiệm phối hợp với Sở Thông tin và Truyền thông, Sở Kế hoạch và Đầu tư, Sở Tài chính thực hiện nghiêm túc Quy định này và các quy định pháp luật khác về quản lý đầu tư ứng dụng công nghệ thông tin sử dụng vốn ngân sách nhà nước.</w:t>
      </w:r>
    </w:p>
    <w:p w:rsidR="007A4A51" w:rsidRPr="002C78F1" w:rsidRDefault="009E5601" w:rsidP="001B6D85">
      <w:pPr>
        <w:widowControl w:val="0"/>
        <w:spacing w:before="120" w:after="0" w:line="240" w:lineRule="auto"/>
        <w:ind w:firstLine="567"/>
        <w:rPr>
          <w:rFonts w:cs="Times New Roman"/>
          <w:szCs w:val="28"/>
          <w:lang w:val="sv-SE"/>
        </w:rPr>
      </w:pPr>
      <w:r w:rsidRPr="002C78F1">
        <w:rPr>
          <w:rFonts w:cs="Times New Roman"/>
          <w:szCs w:val="28"/>
          <w:lang w:val="sv-SE"/>
        </w:rPr>
        <w:tab/>
        <w:t>2. Trong quá trình thực hiện, nếu có vướng mắc, các đơn vị phản ánh gửi về Sở Thông tin và Truyền thông để tổng hợp, báo cáo Ủy ban nhân dân tỉnh xem xét, quyết định./.</w:t>
      </w:r>
    </w:p>
    <w:sectPr w:rsidR="007A4A51" w:rsidRPr="002C78F1" w:rsidSect="00F87DFC">
      <w:pgSz w:w="11907" w:h="16840" w:code="9"/>
      <w:pgMar w:top="1134" w:right="1134"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0E" w:rsidRDefault="009B490E" w:rsidP="00F87DFC">
      <w:pPr>
        <w:spacing w:after="0" w:line="240" w:lineRule="auto"/>
      </w:pPr>
      <w:r>
        <w:separator/>
      </w:r>
    </w:p>
  </w:endnote>
  <w:endnote w:type="continuationSeparator" w:id="0">
    <w:p w:rsidR="009B490E" w:rsidRDefault="009B490E" w:rsidP="00F8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0E" w:rsidRDefault="009B490E" w:rsidP="00F87DFC">
      <w:pPr>
        <w:spacing w:after="0" w:line="240" w:lineRule="auto"/>
      </w:pPr>
      <w:r>
        <w:separator/>
      </w:r>
    </w:p>
  </w:footnote>
  <w:footnote w:type="continuationSeparator" w:id="0">
    <w:p w:rsidR="009B490E" w:rsidRDefault="009B490E" w:rsidP="00F87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5640"/>
      <w:docPartObj>
        <w:docPartGallery w:val="Page Numbers (Top of Page)"/>
        <w:docPartUnique/>
      </w:docPartObj>
    </w:sdtPr>
    <w:sdtEndPr/>
    <w:sdtContent>
      <w:p w:rsidR="00F87DFC" w:rsidRDefault="009B490E">
        <w:pPr>
          <w:pStyle w:val="Header"/>
          <w:jc w:val="center"/>
        </w:pPr>
        <w:r>
          <w:fldChar w:fldCharType="begin"/>
        </w:r>
        <w:r>
          <w:instrText xml:space="preserve"> PAGE   \* MERGEFORMAT </w:instrText>
        </w:r>
        <w:r>
          <w:fldChar w:fldCharType="separate"/>
        </w:r>
        <w:r w:rsidR="002C78F1">
          <w:rPr>
            <w:noProof/>
          </w:rPr>
          <w:t>2</w:t>
        </w:r>
        <w:r>
          <w:rPr>
            <w:noProof/>
          </w:rPr>
          <w:fldChar w:fldCharType="end"/>
        </w:r>
      </w:p>
    </w:sdtContent>
  </w:sdt>
  <w:p w:rsidR="00F87DFC" w:rsidRDefault="00F87D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01"/>
    <w:rsid w:val="0006145E"/>
    <w:rsid w:val="00163116"/>
    <w:rsid w:val="001829C8"/>
    <w:rsid w:val="001B6D85"/>
    <w:rsid w:val="00222D80"/>
    <w:rsid w:val="002C78F1"/>
    <w:rsid w:val="003F1345"/>
    <w:rsid w:val="004F2F60"/>
    <w:rsid w:val="005C09CE"/>
    <w:rsid w:val="00663F78"/>
    <w:rsid w:val="007A4A51"/>
    <w:rsid w:val="00855110"/>
    <w:rsid w:val="009B490E"/>
    <w:rsid w:val="009E5601"/>
    <w:rsid w:val="00A17CC4"/>
    <w:rsid w:val="00B21A71"/>
    <w:rsid w:val="00CA69FB"/>
    <w:rsid w:val="00D56367"/>
    <w:rsid w:val="00F87D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0" w:lineRule="auto"/>
        <w:ind w:left="11" w:right="11" w:hanging="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E5601"/>
    <w:pPr>
      <w:spacing w:before="100" w:beforeAutospacing="1" w:after="100" w:afterAutospacing="1" w:line="240" w:lineRule="auto"/>
      <w:ind w:left="0" w:right="0" w:firstLine="0"/>
      <w:jc w:val="left"/>
    </w:pPr>
    <w:rPr>
      <w:rFonts w:eastAsia="Times New Roman" w:cs="Times New Roman"/>
      <w:sz w:val="24"/>
      <w:szCs w:val="24"/>
    </w:rPr>
  </w:style>
  <w:style w:type="character" w:customStyle="1" w:styleId="NormalWebChar">
    <w:name w:val="Normal (Web) Char"/>
    <w:link w:val="NormalWeb"/>
    <w:uiPriority w:val="99"/>
    <w:rsid w:val="009E5601"/>
    <w:rPr>
      <w:rFonts w:eastAsia="Times New Roman" w:cs="Times New Roman"/>
      <w:sz w:val="24"/>
      <w:szCs w:val="24"/>
    </w:rPr>
  </w:style>
  <w:style w:type="paragraph" w:styleId="Header">
    <w:name w:val="header"/>
    <w:basedOn w:val="Normal"/>
    <w:link w:val="HeaderChar"/>
    <w:uiPriority w:val="99"/>
    <w:unhideWhenUsed/>
    <w:rsid w:val="00F87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DFC"/>
  </w:style>
  <w:style w:type="paragraph" w:styleId="Footer">
    <w:name w:val="footer"/>
    <w:basedOn w:val="Normal"/>
    <w:link w:val="FooterChar"/>
    <w:uiPriority w:val="99"/>
    <w:unhideWhenUsed/>
    <w:rsid w:val="00F87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DFC"/>
  </w:style>
  <w:style w:type="paragraph" w:styleId="ListParagraph">
    <w:name w:val="List Paragraph"/>
    <w:basedOn w:val="Normal"/>
    <w:uiPriority w:val="34"/>
    <w:qFormat/>
    <w:rsid w:val="001B6D85"/>
    <w:pPr>
      <w:ind w:left="720"/>
      <w:contextualSpacing/>
    </w:pPr>
  </w:style>
  <w:style w:type="table" w:styleId="TableGrid">
    <w:name w:val="Table Grid"/>
    <w:basedOn w:val="TableNormal"/>
    <w:uiPriority w:val="59"/>
    <w:rsid w:val="002C7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0" w:lineRule="auto"/>
        <w:ind w:left="11" w:right="11" w:hanging="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E5601"/>
    <w:pPr>
      <w:spacing w:before="100" w:beforeAutospacing="1" w:after="100" w:afterAutospacing="1" w:line="240" w:lineRule="auto"/>
      <w:ind w:left="0" w:right="0" w:firstLine="0"/>
      <w:jc w:val="left"/>
    </w:pPr>
    <w:rPr>
      <w:rFonts w:eastAsia="Times New Roman" w:cs="Times New Roman"/>
      <w:sz w:val="24"/>
      <w:szCs w:val="24"/>
    </w:rPr>
  </w:style>
  <w:style w:type="character" w:customStyle="1" w:styleId="NormalWebChar">
    <w:name w:val="Normal (Web) Char"/>
    <w:link w:val="NormalWeb"/>
    <w:uiPriority w:val="99"/>
    <w:rsid w:val="009E5601"/>
    <w:rPr>
      <w:rFonts w:eastAsia="Times New Roman" w:cs="Times New Roman"/>
      <w:sz w:val="24"/>
      <w:szCs w:val="24"/>
    </w:rPr>
  </w:style>
  <w:style w:type="paragraph" w:styleId="Header">
    <w:name w:val="header"/>
    <w:basedOn w:val="Normal"/>
    <w:link w:val="HeaderChar"/>
    <w:uiPriority w:val="99"/>
    <w:unhideWhenUsed/>
    <w:rsid w:val="00F87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DFC"/>
  </w:style>
  <w:style w:type="paragraph" w:styleId="Footer">
    <w:name w:val="footer"/>
    <w:basedOn w:val="Normal"/>
    <w:link w:val="FooterChar"/>
    <w:uiPriority w:val="99"/>
    <w:unhideWhenUsed/>
    <w:rsid w:val="00F87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DFC"/>
  </w:style>
  <w:style w:type="paragraph" w:styleId="ListParagraph">
    <w:name w:val="List Paragraph"/>
    <w:basedOn w:val="Normal"/>
    <w:uiPriority w:val="34"/>
    <w:qFormat/>
    <w:rsid w:val="001B6D85"/>
    <w:pPr>
      <w:ind w:left="720"/>
      <w:contextualSpacing/>
    </w:pPr>
  </w:style>
  <w:style w:type="table" w:styleId="TableGrid">
    <w:name w:val="Table Grid"/>
    <w:basedOn w:val="TableNormal"/>
    <w:uiPriority w:val="59"/>
    <w:rsid w:val="002C7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29FC-D6A5-48D3-9911-9A81FF4CDBE6}"/>
</file>

<file path=customXml/itemProps2.xml><?xml version="1.0" encoding="utf-8"?>
<ds:datastoreItem xmlns:ds="http://schemas.openxmlformats.org/officeDocument/2006/customXml" ds:itemID="{E9D42B02-AD87-467C-911E-AFC280A65735}"/>
</file>

<file path=customXml/itemProps3.xml><?xml version="1.0" encoding="utf-8"?>
<ds:datastoreItem xmlns:ds="http://schemas.openxmlformats.org/officeDocument/2006/customXml" ds:itemID="{30B8759F-91ED-4897-AD25-54996B291EC3}"/>
</file>

<file path=docProps/app.xml><?xml version="1.0" encoding="utf-8"?>
<Properties xmlns="http://schemas.openxmlformats.org/officeDocument/2006/extended-properties" xmlns:vt="http://schemas.openxmlformats.org/officeDocument/2006/docPropsVTypes">
  <Template>Normal</Template>
  <TotalTime>3</TotalTime>
  <Pages>8</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dcterms:created xsi:type="dcterms:W3CDTF">2022-11-30T01:30:00Z</dcterms:created>
  <dcterms:modified xsi:type="dcterms:W3CDTF">2022-11-30T01:33:00Z</dcterms:modified>
</cp:coreProperties>
</file>